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4A82D" w14:textId="3897EA23" w:rsidR="00223744" w:rsidRPr="00532684" w:rsidRDefault="00223744" w:rsidP="00223744">
      <w:pPr>
        <w:pStyle w:val="a7"/>
      </w:pPr>
      <w:bookmarkStart w:id="0" w:name="OLE_LINK1"/>
      <w:bookmarkStart w:id="1" w:name="_Ref399006623"/>
      <w:bookmarkStart w:id="2" w:name="_Toc92513360"/>
      <w:r w:rsidRPr="0004538C">
        <w:t xml:space="preserve">3GPP TSG-RAN WG4 Meeting </w:t>
      </w:r>
      <w:r w:rsidRPr="00FA639F">
        <w:t>#</w:t>
      </w:r>
      <w:r>
        <w:t>100</w:t>
      </w:r>
      <w:r w:rsidRPr="00322696">
        <w:t>-e</w:t>
      </w:r>
      <w:r w:rsidRPr="007D655A">
        <w:t xml:space="preserve">  </w:t>
      </w:r>
      <w:r w:rsidRPr="007D655A">
        <w:rPr>
          <w:rFonts w:hint="eastAsia"/>
        </w:rPr>
        <w:t xml:space="preserve">  </w:t>
      </w:r>
      <w:r>
        <w:rPr>
          <w:rFonts w:eastAsia="宋体" w:hint="eastAsia"/>
          <w:lang w:eastAsia="zh-CN"/>
        </w:rPr>
        <w:t xml:space="preserve">            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</w:t>
      </w:r>
      <w:r w:rsidRPr="000523B2">
        <w:t>R4-</w:t>
      </w:r>
      <w:r w:rsidR="00407024">
        <w:t>2112417</w:t>
      </w:r>
    </w:p>
    <w:p w14:paraId="3CD4B8EA" w14:textId="2340C123" w:rsidR="00223744" w:rsidRPr="00444A16" w:rsidRDefault="00223744" w:rsidP="00223744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Electronic Meeting</w:t>
      </w:r>
      <w:r w:rsidRPr="00322696">
        <w:rPr>
          <w:rFonts w:eastAsia="宋体"/>
          <w:lang w:eastAsia="zh-CN"/>
        </w:rPr>
        <w:t xml:space="preserve">, </w:t>
      </w:r>
      <w:r w:rsidR="00026A5D">
        <w:rPr>
          <w:rFonts w:eastAsia="宋体" w:hint="eastAsia"/>
        </w:rPr>
        <w:t>16th-27th August</w:t>
      </w:r>
      <w:bookmarkStart w:id="3" w:name="_GoBack"/>
      <w:bookmarkEnd w:id="3"/>
      <w:r w:rsidRPr="009512D3">
        <w:rPr>
          <w:rFonts w:eastAsia="宋体"/>
          <w:lang w:eastAsia="zh-CN"/>
        </w:rPr>
        <w:t>, 2021</w:t>
      </w:r>
    </w:p>
    <w:bookmarkEnd w:id="0"/>
    <w:p w14:paraId="47C6B882" w14:textId="77777777" w:rsidR="00A455C0" w:rsidRPr="00F71A33" w:rsidRDefault="00A455C0" w:rsidP="00A455C0">
      <w:pPr>
        <w:pStyle w:val="a7"/>
        <w:rPr>
          <w:rFonts w:eastAsia="宋体"/>
          <w:lang w:eastAsia="zh-CN"/>
        </w:rPr>
      </w:pPr>
    </w:p>
    <w:p w14:paraId="2DA1225A" w14:textId="77777777" w:rsidR="00A455C0" w:rsidRPr="00F26092" w:rsidRDefault="00A455C0" w:rsidP="00A455C0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Xiaomi</w:t>
      </w:r>
    </w:p>
    <w:p w14:paraId="19AFA958" w14:textId="5131A9AB" w:rsidR="00A455C0" w:rsidRPr="003044DD" w:rsidRDefault="00A455C0" w:rsidP="00A455C0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Discussion </w:t>
      </w:r>
      <w:r>
        <w:rPr>
          <w:rFonts w:ascii="Arial" w:hAnsi="Arial" w:cs="Arial" w:hint="eastAsia"/>
          <w:sz w:val="22"/>
        </w:rPr>
        <w:t>o</w:t>
      </w:r>
      <w:r>
        <w:rPr>
          <w:rFonts w:ascii="Arial" w:hAnsi="Arial" w:cs="Arial"/>
          <w:sz w:val="22"/>
        </w:rPr>
        <w:t xml:space="preserve">n </w:t>
      </w:r>
      <w:r w:rsidR="0008281C">
        <w:rPr>
          <w:rFonts w:ascii="Arial" w:hAnsi="Arial" w:cs="Arial"/>
          <w:sz w:val="22"/>
        </w:rPr>
        <w:t>RRM measurement relaxations for RedCap UE</w:t>
      </w:r>
    </w:p>
    <w:p w14:paraId="030055DC" w14:textId="0F27536E" w:rsidR="00A455C0" w:rsidRPr="0022403E" w:rsidRDefault="00A455C0" w:rsidP="00A455C0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 w:rsidR="00223744" w:rsidRPr="00223744">
        <w:rPr>
          <w:rFonts w:ascii="Arial" w:hAnsi="Arial" w:cs="Arial"/>
          <w:sz w:val="22"/>
        </w:rPr>
        <w:t>9.20.3</w:t>
      </w:r>
      <w:r w:rsidR="00557C30">
        <w:rPr>
          <w:rFonts w:ascii="Arial" w:hAnsi="Arial" w:cs="Arial"/>
          <w:sz w:val="22"/>
        </w:rPr>
        <w:t>.4</w:t>
      </w:r>
      <w:r w:rsidRPr="00A455C0">
        <w:rPr>
          <w:rFonts w:ascii="Arial" w:hAnsi="Arial" w:cs="Arial"/>
          <w:sz w:val="22"/>
        </w:rPr>
        <w:tab/>
      </w:r>
    </w:p>
    <w:p w14:paraId="3EEA97F0" w14:textId="77777777" w:rsidR="00A455C0" w:rsidRPr="00A62DA7" w:rsidRDefault="00A455C0" w:rsidP="00A455C0">
      <w:pPr>
        <w:tabs>
          <w:tab w:val="left" w:pos="1990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</w:rPr>
        <w:t>Discussion</w:t>
      </w:r>
    </w:p>
    <w:bookmarkEnd w:id="1"/>
    <w:bookmarkEnd w:id="2"/>
    <w:p w14:paraId="48D3A2D0" w14:textId="77777777" w:rsidR="00A455C0" w:rsidRPr="00F55284" w:rsidRDefault="00A455C0" w:rsidP="00A455C0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 w:rsidRPr="00F5528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615D31AA" w14:textId="48DAD331" w:rsidR="008F4446" w:rsidRDefault="008F4446" w:rsidP="00531A3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RAN</w:t>
      </w:r>
      <w:r w:rsidR="0063079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#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92-e meeting approved the revised work item for reduced capability NR devices [2], the revised objective</w:t>
      </w:r>
      <w:r w:rsidRPr="008F444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concerns </w:t>
      </w:r>
      <w:r w:rsidRPr="002B13A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RRM measurement relaxations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is captured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F4446" w14:paraId="7CFBAAC6" w14:textId="77777777" w:rsidTr="008F4446">
        <w:tc>
          <w:tcPr>
            <w:tcW w:w="9628" w:type="dxa"/>
          </w:tcPr>
          <w:p w14:paraId="5DC2745D" w14:textId="6AF149D8" w:rsidR="008F4446" w:rsidRPr="00B66BB9" w:rsidRDefault="008F4446" w:rsidP="008F4446">
            <w:pPr>
              <w:pStyle w:val="B1"/>
              <w:numPr>
                <w:ilvl w:val="0"/>
                <w:numId w:val="28"/>
              </w:numPr>
              <w:jc w:val="both"/>
              <w:rPr>
                <w:rFonts w:eastAsia="宋体"/>
                <w:bCs/>
                <w:lang w:eastAsia="ja-JP"/>
              </w:rPr>
            </w:pPr>
            <w:r w:rsidRPr="00B66BB9">
              <w:rPr>
                <w:rFonts w:eastAsia="宋体"/>
                <w:bCs/>
                <w:lang w:eastAsia="ja-JP"/>
              </w:rPr>
              <w:t>Specify support for the following RRM measurement relaxations for neighbouring cells for RedCap devices: for RRC_Idle/Inactive/Connected [RAN2, RAN4]:</w:t>
            </w:r>
          </w:p>
          <w:p w14:paraId="27F859EF" w14:textId="77777777" w:rsidR="008F4446" w:rsidRPr="00C40ECA" w:rsidRDefault="008F4446" w:rsidP="008F4446">
            <w:pPr>
              <w:pStyle w:val="B1"/>
              <w:numPr>
                <w:ilvl w:val="1"/>
                <w:numId w:val="28"/>
              </w:numPr>
              <w:jc w:val="both"/>
              <w:rPr>
                <w:rFonts w:eastAsia="宋体"/>
                <w:bCs/>
                <w:lang w:eastAsia="ja-JP"/>
              </w:rPr>
            </w:pPr>
            <w:r w:rsidRPr="00B66BB9">
              <w:rPr>
                <w:rFonts w:eastAsia="宋体"/>
                <w:bCs/>
                <w:lang w:eastAsia="ja-JP"/>
              </w:rPr>
              <w:t xml:space="preserve">Specify </w:t>
            </w:r>
            <w:r>
              <w:rPr>
                <w:rFonts w:eastAsia="宋体"/>
                <w:bCs/>
                <w:lang w:eastAsia="ja-JP"/>
              </w:rPr>
              <w:t>measurement (</w:t>
            </w:r>
            <w:r w:rsidRPr="00B66BB9">
              <w:rPr>
                <w:rFonts w:eastAsia="宋体"/>
                <w:bCs/>
                <w:lang w:eastAsia="ja-JP"/>
              </w:rPr>
              <w:t>RSRP/RSRQ</w:t>
            </w:r>
            <w:r>
              <w:rPr>
                <w:rFonts w:eastAsia="宋体"/>
                <w:bCs/>
                <w:lang w:eastAsia="ja-JP"/>
              </w:rPr>
              <w:t>)</w:t>
            </w:r>
            <w:r w:rsidRPr="00B66BB9">
              <w:rPr>
                <w:rFonts w:eastAsia="宋体"/>
                <w:bCs/>
                <w:lang w:eastAsia="ja-JP"/>
              </w:rPr>
              <w:t xml:space="preserve"> based stationar</w:t>
            </w:r>
            <w:r>
              <w:rPr>
                <w:rFonts w:eastAsia="宋体"/>
                <w:bCs/>
                <w:lang w:eastAsia="ja-JP"/>
              </w:rPr>
              <w:t>it</w:t>
            </w:r>
            <w:r w:rsidRPr="00B66BB9">
              <w:rPr>
                <w:rFonts w:eastAsia="宋体"/>
                <w:bCs/>
                <w:lang w:eastAsia="ja-JP"/>
              </w:rPr>
              <w:t xml:space="preserve">y criterion </w:t>
            </w:r>
            <w:r>
              <w:rPr>
                <w:rFonts w:eastAsia="宋体"/>
                <w:bCs/>
                <w:lang w:eastAsia="ja-JP"/>
              </w:rPr>
              <w:t xml:space="preserve">and not-at-cell-edge criterion </w:t>
            </w:r>
            <w:r w:rsidRPr="00B66BB9">
              <w:rPr>
                <w:rFonts w:eastAsia="宋体"/>
                <w:bCs/>
                <w:lang w:eastAsia="ja-JP"/>
              </w:rPr>
              <w:t>[RAN2]</w:t>
            </w:r>
          </w:p>
          <w:p w14:paraId="7D9EFE50" w14:textId="77777777" w:rsidR="008F4446" w:rsidRPr="00B66BB9" w:rsidRDefault="008F4446" w:rsidP="008F4446">
            <w:pPr>
              <w:pStyle w:val="B1"/>
              <w:numPr>
                <w:ilvl w:val="2"/>
                <w:numId w:val="28"/>
              </w:numPr>
              <w:jc w:val="both"/>
              <w:rPr>
                <w:rFonts w:eastAsia="宋体"/>
                <w:bCs/>
                <w:lang w:eastAsia="ja-JP"/>
              </w:rPr>
            </w:pPr>
            <w:r w:rsidRPr="00B66BB9">
              <w:rPr>
                <w:rFonts w:eastAsia="宋体"/>
                <w:bCs/>
                <w:lang w:eastAsia="ja-JP"/>
              </w:rPr>
              <w:t>Enabling/disabling of RRM measurement relaxation should be under the network’s control. Specify both broadcast and dedicated signalling for enabling/disabling of RRM measurement relaxation.</w:t>
            </w:r>
          </w:p>
          <w:p w14:paraId="578F30C2" w14:textId="6F0FBD7E" w:rsidR="008F4446" w:rsidRPr="00B66BB9" w:rsidRDefault="008F4446" w:rsidP="008F4446">
            <w:pPr>
              <w:pStyle w:val="B1"/>
              <w:numPr>
                <w:ilvl w:val="1"/>
                <w:numId w:val="28"/>
              </w:numPr>
              <w:jc w:val="both"/>
              <w:rPr>
                <w:rFonts w:eastAsia="宋体"/>
                <w:bCs/>
                <w:lang w:eastAsia="ja-JP"/>
              </w:rPr>
            </w:pPr>
            <w:r w:rsidRPr="00B66BB9">
              <w:rPr>
                <w:rFonts w:eastAsia="宋体"/>
                <w:bCs/>
                <w:lang w:eastAsia="ja-JP"/>
              </w:rPr>
              <w:t xml:space="preserve">Specify </w:t>
            </w:r>
            <w:r>
              <w:rPr>
                <w:rFonts w:eastAsia="宋体"/>
                <w:bCs/>
                <w:lang w:eastAsia="ja-JP"/>
              </w:rPr>
              <w:t xml:space="preserve">UE requirements for </w:t>
            </w:r>
            <w:r w:rsidRPr="00B66BB9">
              <w:rPr>
                <w:rFonts w:eastAsia="宋体"/>
                <w:bCs/>
                <w:lang w:eastAsia="ja-JP"/>
              </w:rPr>
              <w:t>RRM measurement relaxation [RAN4]</w:t>
            </w:r>
          </w:p>
          <w:p w14:paraId="3EFFF8E1" w14:textId="49F40812" w:rsidR="008F4446" w:rsidRPr="008F4446" w:rsidRDefault="008F4446" w:rsidP="008F4446">
            <w:pPr>
              <w:pStyle w:val="B1"/>
              <w:numPr>
                <w:ilvl w:val="1"/>
                <w:numId w:val="28"/>
              </w:numPr>
              <w:jc w:val="both"/>
              <w:rPr>
                <w:rFonts w:eastAsia="宋体"/>
                <w:bCs/>
                <w:lang w:eastAsia="ja-JP"/>
              </w:rPr>
            </w:pPr>
            <w:r w:rsidRPr="00B66BB9">
              <w:rPr>
                <w:rFonts w:eastAsia="宋体"/>
                <w:bCs/>
                <w:lang w:eastAsia="ja-JP"/>
              </w:rPr>
              <w:t xml:space="preserve">No RRM measurement relaxations are specified for the serving cell. </w:t>
            </w:r>
          </w:p>
        </w:tc>
      </w:tr>
    </w:tbl>
    <w:p w14:paraId="7A19E11F" w14:textId="77E09800" w:rsidR="00531A3E" w:rsidRDefault="002B27B8" w:rsidP="00A56683">
      <w:pPr>
        <w:widowControl/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 last RAN4#99-e meeting, a </w:t>
      </w:r>
      <w:r w:rsidR="00531A3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way forward was agreed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in [1] and RAN4 agreed to</w:t>
      </w:r>
      <w:r w:rsidRPr="00531A3E">
        <w:rPr>
          <w:rFonts w:ascii="Times New Roman" w:eastAsia="宋体" w:hAnsi="Times New Roman" w:cs="Times New Roman"/>
          <w:kern w:val="0"/>
          <w:sz w:val="20"/>
          <w:szCs w:val="20"/>
        </w:rPr>
        <w:t xml:space="preserve"> start discussing RRM relaxation work based on the outcome from RAN2 from RAN4#100e meeting.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this contribution, we provide our </w:t>
      </w:r>
      <w:r w:rsidR="00A5668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discussion on the </w:t>
      </w:r>
      <w:r w:rsidR="00A56683" w:rsidRPr="00A56683">
        <w:rPr>
          <w:rFonts w:ascii="Times New Roman" w:eastAsia="宋体" w:hAnsi="Times New Roman" w:cs="Times New Roman"/>
          <w:kern w:val="0"/>
          <w:sz w:val="20"/>
          <w:szCs w:val="20"/>
        </w:rPr>
        <w:t>RRM measurement relaxations for RedCap UE</w:t>
      </w:r>
      <w:r w:rsidR="00A56683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30FA2526" w14:textId="77777777" w:rsidR="00556779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076FE62B" w14:textId="53B74C16" w:rsidR="000A35ED" w:rsidRDefault="00A5121A" w:rsidP="000A35ED">
      <w:pPr>
        <w:widowControl/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</w:t>
      </w:r>
      <w:r w:rsidR="000A35E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he RRM relaxations for RedCap UE have been discussed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88693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for</w:t>
      </w:r>
      <w:r w:rsidR="0088693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88693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several</w:t>
      </w:r>
      <w:r w:rsidR="0088693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88693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meetings</w:t>
      </w:r>
      <w:r w:rsidR="0088693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88693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RAN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2</w:t>
      </w:r>
      <w:r w:rsidR="000A35E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and </w:t>
      </w:r>
      <w:r w:rsidR="00234B6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the</w:t>
      </w:r>
      <w:r w:rsidR="00234B6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0A35E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agreements</w:t>
      </w:r>
      <w:r w:rsidR="00236A8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reached in </w:t>
      </w:r>
      <w:r w:rsidR="00CC2D8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 </w:t>
      </w:r>
      <w:r w:rsidR="006775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latest</w:t>
      </w:r>
      <w:r w:rsidR="00CC2D8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two</w:t>
      </w:r>
      <w:r w:rsidR="00236A8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RAN2 meetings</w:t>
      </w:r>
      <w:r w:rsidR="001335B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6775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are captured as follow</w:t>
      </w:r>
      <w:r w:rsidR="000A35E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="0017719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A35ED" w14:paraId="4948ECDC" w14:textId="77777777" w:rsidTr="0024480F">
        <w:tc>
          <w:tcPr>
            <w:tcW w:w="9628" w:type="dxa"/>
          </w:tcPr>
          <w:p w14:paraId="6ADDBE69" w14:textId="77777777" w:rsidR="000A35ED" w:rsidRPr="00170628" w:rsidRDefault="000A35ED" w:rsidP="0024480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17062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green"/>
                <w:lang w:val="en-GB" w:eastAsia="ko-KR"/>
              </w:rPr>
              <w:t>Agreements</w:t>
            </w:r>
            <w:r w:rsidRPr="0017062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highlight w:val="green"/>
                <w:lang w:val="en-GB" w:eastAsia="ko-KR"/>
              </w:rPr>
              <w:t xml:space="preserve"> in RAN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green"/>
                <w:lang w:val="en-GB" w:eastAsia="ko-KR"/>
              </w:rPr>
              <w:t>2</w:t>
            </w:r>
            <w:r w:rsidRPr="0017062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highlight w:val="green"/>
                <w:lang w:val="en-GB" w:eastAsia="ko-KR"/>
              </w:rPr>
              <w:t>#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green"/>
                <w:lang w:val="en-GB" w:eastAsia="ko-KR"/>
              </w:rPr>
              <w:t>114-e</w:t>
            </w:r>
            <w:r w:rsidRPr="0017062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highlight w:val="green"/>
                <w:lang w:val="en-GB" w:eastAsia="ko-KR"/>
              </w:rPr>
              <w:t xml:space="preserve"> meeting</w:t>
            </w:r>
            <w:r w:rsidRPr="0017062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green"/>
                <w:lang w:val="en-GB" w:eastAsia="ko-KR"/>
              </w:rPr>
              <w:t>:</w:t>
            </w:r>
          </w:p>
          <w:p w14:paraId="57DEA439" w14:textId="77777777" w:rsidR="000A35ED" w:rsidRPr="00170628" w:rsidRDefault="000A35ED" w:rsidP="00AE577D">
            <w:pPr>
              <w:pStyle w:val="a9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bookmarkStart w:id="4" w:name="OLE_LINK2"/>
            <w:r w:rsidRPr="0017062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An RSRP/RSRQ based stationarity criterion</w:t>
            </w:r>
            <w:bookmarkEnd w:id="4"/>
            <w:r w:rsidRPr="0017062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(Working Assumption: the same as in idle/inactive) can be configured for UEs in RRC Connected. If the criterion is met, this is reported to the network (FFS how/when). It is FFS whether, based on this, besides possibly reconfiguring RRM measurements (up to network implementation), the network can enable RRM measurement relaxation (FFS whether same method as in Idle/Inactive)</w:t>
            </w:r>
          </w:p>
          <w:p w14:paraId="134F1612" w14:textId="77777777" w:rsidR="000A35ED" w:rsidRPr="00170628" w:rsidRDefault="000A35ED" w:rsidP="00AE577D">
            <w:pPr>
              <w:pStyle w:val="a9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7062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Subscription based relaxation criteria will not be considered in Rel-17 RRM relaxation.</w:t>
            </w:r>
          </w:p>
          <w:p w14:paraId="5C0E7193" w14:textId="77777777" w:rsidR="000A35ED" w:rsidRPr="00170628" w:rsidRDefault="000A35ED" w:rsidP="00AE577D">
            <w:pPr>
              <w:pStyle w:val="a9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7062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Reuse </w:t>
            </w:r>
            <w:r w:rsidR="00EE681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Rel-16</w:t>
            </w:r>
            <w:r w:rsidRPr="0017062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low mobility criterion, as part or whole of Rel-17 stationary criterion in RRC_IDLE/INACTIVE. When NW configures both Rel-17 stationary criterion and Rel-16 low mobility criterion, NW configures different Rel-17 thresholds (i.e., SSearchDeltaP_stationary/TSearchDeltaP_stationary) from Rel-16 (SSearchDeltaP / TSearchDeltaP). How to configure the criterion (e.g. more stringent) is left to NW implementation (i.e. no specification impact to RAN2).  </w:t>
            </w:r>
          </w:p>
          <w:p w14:paraId="312807B8" w14:textId="77777777" w:rsidR="000A35ED" w:rsidRPr="00FF3D89" w:rsidRDefault="000A35ED" w:rsidP="00AE577D">
            <w:pPr>
              <w:pStyle w:val="a9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F3D8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Postpone the following discussion until RAN4 defines RRM relaxation method for Rel-17:</w:t>
            </w:r>
          </w:p>
          <w:p w14:paraId="67BCE639" w14:textId="77777777" w:rsidR="000A35ED" w:rsidRDefault="000A35ED" w:rsidP="009653EE">
            <w:pPr>
              <w:widowControl/>
              <w:overflowPunct w:val="0"/>
              <w:autoSpaceDE w:val="0"/>
              <w:autoSpaceDN w:val="0"/>
              <w:adjustRightInd w:val="0"/>
              <w:ind w:leftChars="200" w:left="4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FF3D8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When NW configures both </w:t>
            </w:r>
            <w:r w:rsidR="00EE681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Rel-16</w:t>
            </w:r>
            <w:r w:rsidRPr="00FF3D8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/</w:t>
            </w:r>
            <w:r w:rsidR="00747407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Rel-17</w:t>
            </w:r>
            <w:r w:rsidRPr="00FF3D8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relaxation criteria and the UE fulfills both, UE performs:</w:t>
            </w:r>
          </w:p>
          <w:p w14:paraId="54D90461" w14:textId="77777777" w:rsidR="000A35ED" w:rsidRPr="009653EE" w:rsidRDefault="000A35ED" w:rsidP="00C76C7E">
            <w:pPr>
              <w:pStyle w:val="a9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653E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Option 1) UE performs Rel-17 RRM relaxation method</w:t>
            </w:r>
          </w:p>
          <w:p w14:paraId="2489D7C1" w14:textId="77777777" w:rsidR="000A35ED" w:rsidRPr="009653EE" w:rsidRDefault="000A35ED" w:rsidP="00C76C7E">
            <w:pPr>
              <w:pStyle w:val="a9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653E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Option 2) It is up to UE implementation to select either Rel-16 or Rel-17 relaxation operation</w:t>
            </w:r>
          </w:p>
          <w:p w14:paraId="5726CAC6" w14:textId="77777777" w:rsidR="000A35ED" w:rsidRPr="00FF3D89" w:rsidRDefault="000A35ED" w:rsidP="00AE577D">
            <w:pPr>
              <w:pStyle w:val="a9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F3D8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Working Assumption: If beam-level criterion is adopted for Rel-17 stationary criterion in RRC_IDLE/INACTIVE, it is configured separately with Rel-16 low mobility criterion reused</w:t>
            </w:r>
          </w:p>
          <w:p w14:paraId="063DE899" w14:textId="77777777" w:rsidR="000A35ED" w:rsidRPr="00FF3D89" w:rsidRDefault="000A35ED" w:rsidP="00AE577D">
            <w:pPr>
              <w:pStyle w:val="a9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F3D8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When NW configures Rel-17 RRM relaxation for RRC_IDLE/INACTIVE, Rel-17 stationary criterion is mandatory, and Rel-17 not-at-cell-edge criterion is optional configuration. FFS whether the same applies to RRC Connected</w:t>
            </w:r>
          </w:p>
          <w:p w14:paraId="1010E0D2" w14:textId="77777777" w:rsidR="000A35ED" w:rsidRPr="00FF3D89" w:rsidRDefault="000A35ED" w:rsidP="00AE577D">
            <w:pPr>
              <w:pStyle w:val="a9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F3D8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Continue discussion on</w:t>
            </w:r>
            <w:bookmarkStart w:id="5" w:name="OLE_LINK3"/>
            <w:r w:rsidRPr="00FF3D8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Rel-17 not-at-cell-edge criterion in RRC_IDLE/INACTIVE </w:t>
            </w:r>
            <w:bookmarkEnd w:id="5"/>
            <w:r w:rsidRPr="00FF3D8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within two options:</w:t>
            </w:r>
          </w:p>
          <w:p w14:paraId="728D8458" w14:textId="77777777" w:rsidR="000A35ED" w:rsidRPr="006401A3" w:rsidRDefault="000A35ED" w:rsidP="006401A3">
            <w:pPr>
              <w:pStyle w:val="a9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401A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Option 1) Reuse Rel-16 not-at-cell-edge criterion with the same thresholds (i.e., SSearchThresholdP / SSearchThresholdQ)</w:t>
            </w:r>
          </w:p>
          <w:p w14:paraId="3A1B1CAE" w14:textId="77777777" w:rsidR="006F7D96" w:rsidRPr="006401A3" w:rsidRDefault="000A35ED" w:rsidP="006401A3">
            <w:pPr>
              <w:pStyle w:val="a9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401A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Option 2) Reuse Rel-16 not-at-cell-edge criterion with the different thresholds</w:t>
            </w:r>
          </w:p>
          <w:p w14:paraId="3D280AAA" w14:textId="77777777" w:rsidR="006F7D96" w:rsidRPr="00170628" w:rsidRDefault="006F7D96" w:rsidP="006F7D96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green"/>
                <w:lang w:val="en-GB" w:eastAsia="ko-KR"/>
              </w:rPr>
            </w:pPr>
            <w:r w:rsidRPr="0017062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green"/>
                <w:lang w:val="en-GB" w:eastAsia="ko-KR"/>
              </w:rPr>
              <w:t>Agreements</w:t>
            </w:r>
            <w:r w:rsidRPr="0017062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highlight w:val="green"/>
                <w:lang w:val="en-GB" w:eastAsia="ko-KR"/>
              </w:rPr>
              <w:t xml:space="preserve"> in RAN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green"/>
                <w:lang w:val="en-GB" w:eastAsia="ko-KR"/>
              </w:rPr>
              <w:t>2</w:t>
            </w:r>
            <w:r w:rsidRPr="0017062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highlight w:val="green"/>
                <w:lang w:val="en-GB" w:eastAsia="ko-KR"/>
              </w:rPr>
              <w:t>#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green"/>
                <w:lang w:val="en-GB" w:eastAsia="ko-KR"/>
              </w:rPr>
              <w:t>113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highlight w:val="green"/>
                <w:lang w:val="en-GB"/>
              </w:rPr>
              <w:t>b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highlight w:val="green"/>
                <w:lang w:val="en-GB"/>
              </w:rPr>
              <w:t>is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green"/>
                <w:lang w:val="en-GB" w:eastAsia="ko-KR"/>
              </w:rPr>
              <w:t>-e</w:t>
            </w:r>
            <w:r w:rsidRPr="0017062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highlight w:val="green"/>
                <w:lang w:val="en-GB" w:eastAsia="ko-KR"/>
              </w:rPr>
              <w:t xml:space="preserve"> meeting</w:t>
            </w:r>
            <w:r w:rsidRPr="0017062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green"/>
                <w:lang w:val="en-GB" w:eastAsia="ko-KR"/>
              </w:rPr>
              <w:t>:</w:t>
            </w:r>
          </w:p>
          <w:p w14:paraId="442DF23A" w14:textId="77777777" w:rsidR="000A35ED" w:rsidRPr="006F7D96" w:rsidRDefault="006F7D96" w:rsidP="006F7D96">
            <w:pPr>
              <w:pStyle w:val="a9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F7D9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Assuming there will be a stationary property based on subscription (which is FFS), we will not restrict to this and will continue to assume that a UE can use some RSRP/RSRQ based criteria (FFS whether reuse </w:t>
            </w:r>
            <w:r w:rsidR="00EE681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Rel-16</w:t>
            </w:r>
            <w:r w:rsidRPr="006F7D9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thresholds or new ones. FFS also on the use of a beam based criteria)</w:t>
            </w:r>
          </w:p>
          <w:p w14:paraId="31B26613" w14:textId="77777777" w:rsidR="006F7D96" w:rsidRPr="006F7D96" w:rsidRDefault="006F7D96" w:rsidP="006F7D96">
            <w:pPr>
              <w:pStyle w:val="a9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F7D9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At least for RRC idle/inactive, a measurement-based </w:t>
            </w:r>
            <w:r w:rsidR="0074740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Rel-17</w:t>
            </w:r>
            <w:r w:rsidRPr="006F7D9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stationarity criterion can be configured separately from </w:t>
            </w:r>
            <w:r w:rsidR="00EE681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Rel-16</w:t>
            </w:r>
            <w:r w:rsidRPr="006F7D9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low-mobility criterion for </w:t>
            </w:r>
            <w:r w:rsidR="0074740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Rel-17</w:t>
            </w:r>
            <w:r w:rsidRPr="006F7D9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UEs supporting the feature. FFS how the configuration is provided. FFS whether this stationarity criterion is based on:</w:t>
            </w:r>
          </w:p>
          <w:p w14:paraId="2402B9ED" w14:textId="77777777" w:rsidR="006F7D96" w:rsidRPr="008B0187" w:rsidRDefault="006F7D96" w:rsidP="008B0187">
            <w:pPr>
              <w:pStyle w:val="a9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B018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the same algorithm used in </w:t>
            </w:r>
            <w:r w:rsidR="00EE681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Rel-16</w:t>
            </w:r>
            <w:r w:rsidRPr="008B018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low-mobility criterion but with its own specific set of thresholds; and/or</w:t>
            </w:r>
          </w:p>
          <w:p w14:paraId="17A37677" w14:textId="77777777" w:rsidR="006F7D96" w:rsidRPr="008B0187" w:rsidRDefault="006F7D96" w:rsidP="008B0187">
            <w:pPr>
              <w:pStyle w:val="a9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B018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 combination of </w:t>
            </w:r>
            <w:r w:rsidR="00EE681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Rel-16</w:t>
            </w:r>
            <w:r w:rsidRPr="008B018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low-mobility criterion and/or beam-change based criterion. Exact details of beam change criterion are FFS.</w:t>
            </w:r>
          </w:p>
          <w:p w14:paraId="75048400" w14:textId="77777777" w:rsidR="006F7D96" w:rsidRPr="006F7D96" w:rsidRDefault="006F7D96" w:rsidP="006F7D96">
            <w:pPr>
              <w:pStyle w:val="a9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F7D9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Network can configure </w:t>
            </w:r>
            <w:r w:rsidR="0074740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Rel-17</w:t>
            </w:r>
            <w:r w:rsidRPr="006F7D9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stationarity criterion/criteria together with a not-at-cell-edge criterion, to trigger RRM relaxations in RRC Idle/Inactive for </w:t>
            </w:r>
            <w:r w:rsidR="0074740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Rel-17</w:t>
            </w:r>
            <w:r w:rsidRPr="006F7D9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UEs supporting the feature. FFS whether the </w:t>
            </w:r>
            <w:r w:rsidR="00EE681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Rel-16</w:t>
            </w:r>
            <w:r w:rsidRPr="006F7D9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not-at-cell-edge thresholds can be reused or separate </w:t>
            </w:r>
            <w:r w:rsidR="0074740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Rel-17</w:t>
            </w:r>
            <w:r w:rsidRPr="006F7D9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not-at-cell-edge thresholds are needed.</w:t>
            </w:r>
          </w:p>
        </w:tc>
      </w:tr>
    </w:tbl>
    <w:p w14:paraId="0DB38D51" w14:textId="4250BA1F" w:rsidR="00F76835" w:rsidRDefault="000A35ED" w:rsidP="00022F16">
      <w:pPr>
        <w:widowControl/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lastRenderedPageBreak/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RAN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2, </w:t>
      </w:r>
      <w:r w:rsidR="008510F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RRM</w:t>
      </w:r>
      <w:r w:rsidR="008510F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9E745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relaxation of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both </w:t>
      </w:r>
      <w:r w:rsidRPr="00FF3D8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RRC_IDLE/INACTIVE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mode and RR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C_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CONNECTED mode are under discussion.</w:t>
      </w:r>
      <w:r w:rsidR="00597C1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But</w:t>
      </w:r>
      <w:r w:rsidR="00E7372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it was agreed to prioritize the discussion of </w:t>
      </w:r>
      <w:r w:rsidR="00E73721" w:rsidRPr="00FF3D8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RRC_IDLE/INACTIVE</w:t>
      </w:r>
      <w:r w:rsidR="00E7372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mode.</w:t>
      </w:r>
      <w:r w:rsidR="00A11C7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6D3C9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RAN4 could also</w:t>
      </w:r>
      <w:r w:rsidR="0062190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6D3C9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prioritize t</w:t>
      </w:r>
      <w:r w:rsidR="00597C1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he</w:t>
      </w:r>
      <w:r w:rsidR="006D3C9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discussion for idle/inactive mode based on the current</w:t>
      </w:r>
      <w:r w:rsidR="00597C1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4010C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outcome</w:t>
      </w:r>
      <w:r w:rsidR="00597C1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6D3C9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 RAN2</w:t>
      </w:r>
      <w:r w:rsidR="00F72DB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3C41044A" w14:textId="6039A524" w:rsidR="00A11C7C" w:rsidRPr="00472947" w:rsidRDefault="00A615FF" w:rsidP="00472947">
      <w:pPr>
        <w:pStyle w:val="af3"/>
      </w:pPr>
      <w:r>
        <w:t>Proposal</w:t>
      </w:r>
      <w:r w:rsidR="00472947">
        <w:t xml:space="preserve"> </w:t>
      </w:r>
      <w:r w:rsidR="00472947">
        <w:fldChar w:fldCharType="begin"/>
      </w:r>
      <w:r w:rsidR="00472947">
        <w:instrText xml:space="preserve"> SEQ Proposal \* ARABIC </w:instrText>
      </w:r>
      <w:r w:rsidR="00472947">
        <w:fldChar w:fldCharType="separate"/>
      </w:r>
      <w:r w:rsidR="0030118E">
        <w:rPr>
          <w:noProof/>
        </w:rPr>
        <w:t>1</w:t>
      </w:r>
      <w:r w:rsidR="00472947">
        <w:fldChar w:fldCharType="end"/>
      </w:r>
      <w:r w:rsidR="00472947">
        <w:t>:</w:t>
      </w:r>
      <w:r>
        <w:t xml:space="preserve"> RAN4 to prioritize the discussion of the relaxation measurement for </w:t>
      </w:r>
      <w:r w:rsidRPr="00FF3D89">
        <w:rPr>
          <w:rFonts w:eastAsia="宋体"/>
        </w:rPr>
        <w:t>RRC_IDLE/INACTIVE</w:t>
      </w:r>
      <w:r>
        <w:rPr>
          <w:rFonts w:eastAsia="宋体"/>
        </w:rPr>
        <w:t xml:space="preserve"> mode UE.</w:t>
      </w:r>
    </w:p>
    <w:p w14:paraId="254E56A3" w14:textId="16F3D7FC" w:rsidR="009E745A" w:rsidRDefault="001B6D34" w:rsidP="00B03244">
      <w:pPr>
        <w:widowControl/>
        <w:overflowPunct w:val="0"/>
        <w:autoSpaceDE w:val="0"/>
        <w:autoSpaceDN w:val="0"/>
        <w:adjustRightInd w:val="0"/>
        <w:spacing w:after="240"/>
        <w:jc w:val="left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It was agreed in </w:t>
      </w:r>
      <w:r w:rsidR="00DB1F5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</w:t>
      </w:r>
      <w:r w:rsidR="00DB1F5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AN2 to introduce th</w:t>
      </w:r>
      <w:r w:rsidR="00CF4BD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</w:t>
      </w:r>
      <w:r w:rsidR="00981FE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981FEC" w:rsidRPr="00FF3D89">
        <w:rPr>
          <w:rFonts w:ascii="Times New Roman" w:hAnsi="Times New Roman" w:cs="Times New Roman"/>
          <w:sz w:val="20"/>
          <w:szCs w:val="20"/>
          <w:lang w:val="en-GB"/>
        </w:rPr>
        <w:t>stationary criterion</w:t>
      </w:r>
      <w:r w:rsidR="0017719D">
        <w:rPr>
          <w:rFonts w:ascii="Times New Roman" w:hAnsi="Times New Roman" w:cs="Times New Roman"/>
          <w:sz w:val="20"/>
          <w:szCs w:val="20"/>
          <w:lang w:val="en-GB"/>
        </w:rPr>
        <w:t xml:space="preserve"> for </w:t>
      </w:r>
      <w:r w:rsidR="008446D1">
        <w:rPr>
          <w:rFonts w:ascii="Times New Roman" w:hAnsi="Times New Roman" w:cs="Times New Roman"/>
          <w:sz w:val="20"/>
          <w:szCs w:val="20"/>
          <w:lang w:val="en-GB"/>
        </w:rPr>
        <w:t xml:space="preserve">RedCap UE, which </w:t>
      </w:r>
      <w:r w:rsidR="00B03244">
        <w:rPr>
          <w:rFonts w:ascii="Times New Roman" w:hAnsi="Times New Roman" w:cs="Times New Roman"/>
          <w:sz w:val="20"/>
          <w:szCs w:val="20"/>
          <w:lang w:val="en-GB"/>
        </w:rPr>
        <w:t xml:space="preserve">would be </w:t>
      </w:r>
      <w:r w:rsidR="005F37AE">
        <w:rPr>
          <w:rFonts w:ascii="Times New Roman" w:hAnsi="Times New Roman" w:cs="Times New Roman"/>
          <w:sz w:val="20"/>
          <w:szCs w:val="20"/>
          <w:lang w:val="en-GB"/>
        </w:rPr>
        <w:t xml:space="preserve">a </w:t>
      </w:r>
      <w:r w:rsidR="003A3E65">
        <w:rPr>
          <w:rFonts w:ascii="Times New Roman" w:hAnsi="Times New Roman" w:cs="Times New Roman"/>
          <w:sz w:val="20"/>
          <w:szCs w:val="20"/>
          <w:lang w:val="en-GB"/>
        </w:rPr>
        <w:t>manda</w:t>
      </w:r>
      <w:r w:rsidR="005F37AE">
        <w:rPr>
          <w:rFonts w:ascii="Times New Roman" w:hAnsi="Times New Roman" w:cs="Times New Roman"/>
          <w:sz w:val="20"/>
          <w:szCs w:val="20"/>
          <w:lang w:val="en-GB"/>
        </w:rPr>
        <w:t>to</w:t>
      </w:r>
      <w:r w:rsidR="003A3E65">
        <w:rPr>
          <w:rFonts w:ascii="Times New Roman" w:hAnsi="Times New Roman" w:cs="Times New Roman"/>
          <w:sz w:val="20"/>
          <w:szCs w:val="20"/>
          <w:lang w:val="en-GB"/>
        </w:rPr>
        <w:t>ry</w:t>
      </w:r>
      <w:r w:rsidR="003A3E65" w:rsidRPr="00FF3D89">
        <w:rPr>
          <w:rFonts w:ascii="Times New Roman" w:hAnsi="Times New Roman" w:cs="Times New Roman"/>
          <w:sz w:val="20"/>
          <w:szCs w:val="20"/>
          <w:lang w:val="en-GB"/>
        </w:rPr>
        <w:t xml:space="preserve"> configuration</w:t>
      </w:r>
      <w:r w:rsidR="00865DB0">
        <w:rPr>
          <w:rFonts w:ascii="Times New Roman" w:hAnsi="Times New Roman" w:cs="Times New Roman"/>
          <w:sz w:val="20"/>
          <w:szCs w:val="20"/>
          <w:lang w:val="en-GB"/>
        </w:rPr>
        <w:t xml:space="preserve"> for </w:t>
      </w:r>
      <w:r w:rsidR="00E4251B" w:rsidRPr="00FF3D89">
        <w:rPr>
          <w:rFonts w:ascii="Times New Roman" w:hAnsi="Times New Roman" w:cs="Times New Roman"/>
          <w:sz w:val="20"/>
          <w:szCs w:val="20"/>
          <w:lang w:val="en-GB"/>
        </w:rPr>
        <w:t>Rel-17 RRM relaxation</w:t>
      </w:r>
      <w:r w:rsidR="00056E0F">
        <w:rPr>
          <w:rFonts w:ascii="Times New Roman" w:hAnsi="Times New Roman" w:cs="Times New Roman"/>
          <w:sz w:val="20"/>
          <w:szCs w:val="20"/>
          <w:lang w:val="en-GB"/>
        </w:rPr>
        <w:t>. The</w:t>
      </w:r>
      <w:r w:rsidR="008446D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747407">
        <w:rPr>
          <w:rFonts w:ascii="Times New Roman" w:hAnsi="Times New Roman" w:cs="Times New Roman"/>
          <w:sz w:val="20"/>
          <w:szCs w:val="20"/>
          <w:lang w:val="en-GB"/>
        </w:rPr>
        <w:t>Rel-17</w:t>
      </w:r>
      <w:r w:rsidR="00056E0F" w:rsidRPr="00056E0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056E0F" w:rsidRPr="00FF3D89">
        <w:rPr>
          <w:rFonts w:ascii="Times New Roman" w:hAnsi="Times New Roman" w:cs="Times New Roman"/>
          <w:sz w:val="20"/>
          <w:szCs w:val="20"/>
          <w:lang w:val="en-GB"/>
        </w:rPr>
        <w:t>stationary criterion</w:t>
      </w:r>
      <w:r w:rsidR="00056E0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3A3E65">
        <w:rPr>
          <w:rFonts w:ascii="Times New Roman" w:hAnsi="Times New Roman" w:cs="Times New Roman"/>
          <w:sz w:val="20"/>
          <w:szCs w:val="20"/>
          <w:lang w:val="en-GB"/>
        </w:rPr>
        <w:t xml:space="preserve">based on </w:t>
      </w:r>
      <w:r w:rsidR="003A3E65" w:rsidRPr="00170628">
        <w:rPr>
          <w:rFonts w:ascii="Times New Roman" w:hAnsi="Times New Roman" w:cs="Times New Roman"/>
          <w:sz w:val="20"/>
          <w:szCs w:val="20"/>
          <w:lang w:val="en-GB"/>
        </w:rPr>
        <w:t>RSRP/RSRQ</w:t>
      </w:r>
      <w:r w:rsidR="003A3E65">
        <w:rPr>
          <w:rFonts w:ascii="Times New Roman" w:hAnsi="Times New Roman" w:cs="Times New Roman"/>
          <w:sz w:val="20"/>
          <w:szCs w:val="20"/>
          <w:lang w:val="en-GB"/>
        </w:rPr>
        <w:t xml:space="preserve"> measurement </w:t>
      </w:r>
      <w:r w:rsidR="00056E0F">
        <w:rPr>
          <w:rFonts w:ascii="Times New Roman" w:hAnsi="Times New Roman" w:cs="Times New Roman"/>
          <w:sz w:val="20"/>
          <w:szCs w:val="20"/>
          <w:lang w:val="en-GB"/>
        </w:rPr>
        <w:t xml:space="preserve">follows the same strategy as </w:t>
      </w:r>
      <w:r w:rsidR="00EE6811">
        <w:rPr>
          <w:rFonts w:ascii="Times New Roman" w:hAnsi="Times New Roman" w:cs="Times New Roman"/>
          <w:sz w:val="20"/>
          <w:szCs w:val="20"/>
          <w:lang w:val="en-GB"/>
        </w:rPr>
        <w:t>Rel-16</w:t>
      </w:r>
      <w:r w:rsidR="00056E0F">
        <w:rPr>
          <w:rFonts w:ascii="Times New Roman" w:hAnsi="Times New Roman" w:cs="Times New Roman"/>
          <w:sz w:val="20"/>
          <w:szCs w:val="20"/>
          <w:lang w:val="en-GB"/>
        </w:rPr>
        <w:t xml:space="preserve"> low mobility criterion</w:t>
      </w:r>
      <w:r w:rsidR="008B4DE0">
        <w:rPr>
          <w:rFonts w:ascii="Times New Roman" w:hAnsi="Times New Roman" w:cs="Times New Roman"/>
          <w:sz w:val="20"/>
          <w:szCs w:val="20"/>
          <w:lang w:val="en-GB"/>
        </w:rPr>
        <w:t>,</w:t>
      </w:r>
      <w:r w:rsidR="0099379B">
        <w:rPr>
          <w:rFonts w:ascii="Times New Roman" w:hAnsi="Times New Roman" w:cs="Times New Roman"/>
          <w:sz w:val="20"/>
          <w:szCs w:val="20"/>
          <w:lang w:val="en-GB"/>
        </w:rPr>
        <w:t xml:space="preserve"> while </w:t>
      </w:r>
      <w:r w:rsidR="00BE658A">
        <w:rPr>
          <w:rFonts w:ascii="Times New Roman" w:hAnsi="Times New Roman" w:cs="Times New Roman"/>
          <w:sz w:val="20"/>
          <w:szCs w:val="20"/>
          <w:lang w:val="en-GB"/>
        </w:rPr>
        <w:t>would</w:t>
      </w:r>
      <w:r w:rsidR="008B4DE0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8B4DE0" w:rsidRPr="008B4DE0">
        <w:rPr>
          <w:rFonts w:ascii="Times New Roman" w:hAnsi="Times New Roman" w:cs="Times New Roman"/>
          <w:sz w:val="20"/>
          <w:szCs w:val="20"/>
          <w:lang w:val="en-GB"/>
        </w:rPr>
        <w:t>differ</w:t>
      </w:r>
      <w:r w:rsidR="00F726FD">
        <w:rPr>
          <w:rFonts w:ascii="Times New Roman" w:hAnsi="Times New Roman" w:cs="Times New Roman"/>
          <w:sz w:val="20"/>
          <w:szCs w:val="20"/>
          <w:lang w:val="en-GB"/>
        </w:rPr>
        <w:t xml:space="preserve"> from</w:t>
      </w:r>
      <w:r w:rsidR="003A1DC1">
        <w:rPr>
          <w:rFonts w:ascii="Times New Roman" w:hAnsi="Times New Roman" w:cs="Times New Roman"/>
          <w:sz w:val="20"/>
          <w:szCs w:val="20"/>
          <w:lang w:val="en-GB"/>
        </w:rPr>
        <w:t xml:space="preserve"> each other</w:t>
      </w:r>
      <w:r w:rsidR="008B4DE0">
        <w:rPr>
          <w:rFonts w:ascii="Times New Roman" w:hAnsi="Times New Roman" w:cs="Times New Roman"/>
          <w:sz w:val="20"/>
          <w:szCs w:val="20"/>
          <w:lang w:val="en-GB"/>
        </w:rPr>
        <w:t xml:space="preserve"> in the parameter</w:t>
      </w:r>
      <w:r w:rsidR="00291D78">
        <w:rPr>
          <w:rFonts w:ascii="Times New Roman" w:hAnsi="Times New Roman" w:cs="Times New Roman"/>
          <w:sz w:val="20"/>
          <w:szCs w:val="20"/>
          <w:lang w:val="en-GB"/>
        </w:rPr>
        <w:t xml:space="preserve"> configuration</w:t>
      </w:r>
      <w:r w:rsidR="002C68F6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9150F3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3C2145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F766F6">
        <w:rPr>
          <w:rFonts w:ascii="Times New Roman" w:hAnsi="Times New Roman" w:cs="Times New Roman"/>
          <w:sz w:val="20"/>
          <w:szCs w:val="20"/>
          <w:lang w:val="en-GB"/>
        </w:rPr>
        <w:t>Also, a</w:t>
      </w:r>
      <w:r w:rsidR="003A3E65">
        <w:rPr>
          <w:rFonts w:ascii="Times New Roman" w:hAnsi="Times New Roman" w:cs="Times New Roman"/>
          <w:sz w:val="20"/>
          <w:szCs w:val="20"/>
          <w:lang w:val="en-GB"/>
        </w:rPr>
        <w:t xml:space="preserve"> beam based criteria is </w:t>
      </w:r>
      <w:r w:rsidR="004B09D8">
        <w:rPr>
          <w:rFonts w:ascii="Times New Roman" w:hAnsi="Times New Roman" w:cs="Times New Roman"/>
          <w:sz w:val="20"/>
          <w:szCs w:val="20"/>
          <w:lang w:val="en-GB"/>
        </w:rPr>
        <w:t>under discussion, which in our understanding,</w:t>
      </w:r>
      <w:r w:rsidR="00262A71">
        <w:rPr>
          <w:rFonts w:ascii="Times New Roman" w:hAnsi="Times New Roman" w:cs="Times New Roman"/>
          <w:sz w:val="20"/>
          <w:szCs w:val="20"/>
          <w:lang w:val="en-GB"/>
        </w:rPr>
        <w:t xml:space="preserve"> would be</w:t>
      </w:r>
      <w:r w:rsidR="004B09D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E4E3A">
        <w:rPr>
          <w:rFonts w:ascii="Times New Roman" w:hAnsi="Times New Roman" w:cs="Times New Roman"/>
          <w:sz w:val="20"/>
          <w:szCs w:val="20"/>
          <w:lang w:val="en-GB"/>
        </w:rPr>
        <w:t xml:space="preserve">a </w:t>
      </w:r>
      <w:r w:rsidR="00262A71" w:rsidRPr="00262A71">
        <w:rPr>
          <w:rFonts w:ascii="Times New Roman" w:hAnsi="Times New Roman" w:cs="Times New Roman"/>
          <w:sz w:val="20"/>
          <w:szCs w:val="20"/>
          <w:lang w:val="en-GB"/>
        </w:rPr>
        <w:t>supplementary</w:t>
      </w:r>
      <w:r w:rsidR="00262A7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E4E3A">
        <w:rPr>
          <w:rFonts w:ascii="Times New Roman" w:hAnsi="Times New Roman" w:cs="Times New Roman"/>
          <w:sz w:val="20"/>
          <w:szCs w:val="20"/>
          <w:lang w:val="en-GB"/>
        </w:rPr>
        <w:t xml:space="preserve">criterion </w:t>
      </w:r>
      <w:r w:rsidR="00ED47A0">
        <w:rPr>
          <w:rFonts w:ascii="Times New Roman" w:hAnsi="Times New Roman" w:cs="Times New Roman"/>
          <w:sz w:val="20"/>
          <w:szCs w:val="20"/>
          <w:lang w:val="en-GB"/>
        </w:rPr>
        <w:t xml:space="preserve">for </w:t>
      </w:r>
      <w:r w:rsidR="00AE383D">
        <w:rPr>
          <w:rFonts w:ascii="Times New Roman" w:hAnsi="Times New Roman" w:cs="Times New Roman"/>
          <w:sz w:val="20"/>
          <w:szCs w:val="20"/>
          <w:lang w:val="en-GB"/>
        </w:rPr>
        <w:t>ensuring</w:t>
      </w:r>
      <w:r w:rsidR="00AE383D" w:rsidRPr="00AE383D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ED47A0">
        <w:rPr>
          <w:rFonts w:ascii="Times New Roman" w:hAnsi="Times New Roman" w:cs="Times New Roman"/>
          <w:sz w:val="20"/>
          <w:szCs w:val="20"/>
          <w:lang w:val="en-GB"/>
        </w:rPr>
        <w:t>the UE</w:t>
      </w:r>
      <w:r w:rsidR="00693D97">
        <w:rPr>
          <w:rFonts w:ascii="Times New Roman" w:hAnsi="Times New Roman" w:cs="Times New Roman"/>
          <w:sz w:val="20"/>
          <w:szCs w:val="20"/>
          <w:lang w:val="en-GB"/>
        </w:rPr>
        <w:t>’s</w:t>
      </w:r>
      <w:r w:rsidR="00ED47A0">
        <w:rPr>
          <w:rFonts w:ascii="Times New Roman" w:hAnsi="Times New Roman" w:cs="Times New Roman"/>
          <w:sz w:val="20"/>
          <w:szCs w:val="20"/>
          <w:lang w:val="en-GB"/>
        </w:rPr>
        <w:t xml:space="preserve"> stationary state.</w:t>
      </w:r>
    </w:p>
    <w:p w14:paraId="495E7731" w14:textId="77777777" w:rsidR="00A94B81" w:rsidRDefault="00A94B81" w:rsidP="00B03244">
      <w:pPr>
        <w:spacing w:after="240"/>
        <w:rPr>
          <w:rFonts w:ascii="Times New Roman" w:hAnsi="Times New Roman" w:cs="Times New Roman"/>
          <w:sz w:val="20"/>
          <w:szCs w:val="20"/>
          <w:lang w:val="en-GB"/>
        </w:rPr>
      </w:pPr>
      <w:r w:rsidRPr="00FF3D89">
        <w:rPr>
          <w:rFonts w:ascii="Times New Roman" w:hAnsi="Times New Roman" w:cs="Times New Roman"/>
          <w:sz w:val="20"/>
          <w:szCs w:val="20"/>
          <w:lang w:val="en-GB"/>
        </w:rPr>
        <w:t xml:space="preserve">Rel-17 not-at-cell-edge criterion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for</w:t>
      </w:r>
      <w:r w:rsidRPr="00FF3D89">
        <w:rPr>
          <w:rFonts w:ascii="Times New Roman" w:hAnsi="Times New Roman" w:cs="Times New Roman"/>
          <w:sz w:val="20"/>
          <w:szCs w:val="20"/>
          <w:lang w:val="en-GB"/>
        </w:rPr>
        <w:t xml:space="preserve"> RRC_IDLE/INACTIVE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mode UE is still under discussion,</w:t>
      </w:r>
      <w:r w:rsidR="00B03244">
        <w:rPr>
          <w:rFonts w:ascii="Times New Roman" w:hAnsi="Times New Roman" w:cs="Times New Roman"/>
          <w:sz w:val="20"/>
          <w:szCs w:val="20"/>
          <w:lang w:val="en-GB"/>
        </w:rPr>
        <w:t xml:space="preserve"> and the </w:t>
      </w:r>
      <w:r w:rsidR="00B03244" w:rsidRPr="00FF3D89">
        <w:rPr>
          <w:rFonts w:ascii="Times New Roman" w:hAnsi="Times New Roman" w:cs="Times New Roman"/>
          <w:sz w:val="20"/>
          <w:szCs w:val="20"/>
          <w:lang w:val="en-GB"/>
        </w:rPr>
        <w:t>Rel-17 not-at-cell-edge crite</w:t>
      </w:r>
      <w:r w:rsidR="00B03244">
        <w:rPr>
          <w:rFonts w:ascii="Times New Roman" w:hAnsi="Times New Roman" w:cs="Times New Roman"/>
          <w:sz w:val="20"/>
          <w:szCs w:val="20"/>
          <w:lang w:val="en-GB"/>
        </w:rPr>
        <w:t>rion would be an</w:t>
      </w:r>
      <w:r w:rsidR="00B03244" w:rsidRPr="00FF3D89">
        <w:rPr>
          <w:rFonts w:ascii="Times New Roman" w:hAnsi="Times New Roman" w:cs="Times New Roman"/>
          <w:sz w:val="20"/>
          <w:szCs w:val="20"/>
          <w:lang w:val="en-GB"/>
        </w:rPr>
        <w:t xml:space="preserve"> optional configuration</w:t>
      </w:r>
      <w:r w:rsidR="00D3338B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B0324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3338B">
        <w:rPr>
          <w:rFonts w:ascii="Times New Roman" w:hAnsi="Times New Roman" w:cs="Times New Roman"/>
          <w:sz w:val="20"/>
          <w:szCs w:val="20"/>
          <w:lang w:val="en-GB"/>
        </w:rPr>
        <w:t>A</w:t>
      </w:r>
      <w:r w:rsidR="00B03244">
        <w:rPr>
          <w:rFonts w:ascii="Times New Roman" w:hAnsi="Times New Roman" w:cs="Times New Roman"/>
          <w:sz w:val="20"/>
          <w:szCs w:val="20"/>
          <w:lang w:val="en-GB"/>
        </w:rPr>
        <w:t xml:space="preserve">s </w:t>
      </w:r>
      <w:r w:rsidR="003A6D53">
        <w:rPr>
          <w:rFonts w:ascii="Times New Roman" w:hAnsi="Times New Roman" w:cs="Times New Roman"/>
          <w:sz w:val="20"/>
          <w:szCs w:val="20"/>
          <w:lang w:val="en-GB"/>
        </w:rPr>
        <w:t>discuss</w:t>
      </w:r>
      <w:r w:rsidR="00D3338B">
        <w:rPr>
          <w:rFonts w:ascii="Times New Roman" w:hAnsi="Times New Roman" w:cs="Times New Roman"/>
          <w:sz w:val="20"/>
          <w:szCs w:val="20"/>
          <w:lang w:val="en-GB"/>
        </w:rPr>
        <w:t>ed</w:t>
      </w:r>
      <w:r w:rsidR="00B03244">
        <w:rPr>
          <w:rFonts w:ascii="Times New Roman" w:hAnsi="Times New Roman" w:cs="Times New Roman"/>
          <w:sz w:val="20"/>
          <w:szCs w:val="20"/>
          <w:lang w:val="en-GB"/>
        </w:rPr>
        <w:t xml:space="preserve"> in last RAN2 meeting</w:t>
      </w:r>
      <w:r w:rsidR="00D3338B">
        <w:rPr>
          <w:rFonts w:ascii="Times New Roman" w:hAnsi="Times New Roman" w:cs="Times New Roman"/>
          <w:sz w:val="20"/>
          <w:szCs w:val="20"/>
          <w:lang w:val="en-GB"/>
        </w:rPr>
        <w:t>, t</w:t>
      </w:r>
      <w:r w:rsidR="0092074D">
        <w:rPr>
          <w:rFonts w:ascii="Times New Roman" w:hAnsi="Times New Roman" w:cs="Times New Roman"/>
          <w:sz w:val="20"/>
          <w:szCs w:val="20"/>
          <w:lang w:val="en-GB"/>
        </w:rPr>
        <w:t>he Rel-17 not-at-cell-edge</w:t>
      </w:r>
      <w:r w:rsidR="00D3338B">
        <w:rPr>
          <w:rFonts w:ascii="Times New Roman" w:hAnsi="Times New Roman" w:cs="Times New Roman"/>
          <w:sz w:val="20"/>
          <w:szCs w:val="20"/>
          <w:lang w:val="en-GB"/>
        </w:rPr>
        <w:t xml:space="preserve"> would r</w:t>
      </w:r>
      <w:r w:rsidR="00D3338B" w:rsidRPr="006401A3">
        <w:rPr>
          <w:rFonts w:ascii="Times New Roman" w:hAnsi="Times New Roman" w:cs="Times New Roman"/>
          <w:sz w:val="20"/>
          <w:szCs w:val="20"/>
          <w:lang w:val="en-GB"/>
        </w:rPr>
        <w:t>euse Rel-16 not-</w:t>
      </w:r>
      <w:r w:rsidR="00D3338B">
        <w:rPr>
          <w:rFonts w:ascii="Times New Roman" w:hAnsi="Times New Roman" w:cs="Times New Roman"/>
          <w:sz w:val="20"/>
          <w:szCs w:val="20"/>
          <w:lang w:val="en-GB"/>
        </w:rPr>
        <w:t xml:space="preserve">at-cell-edge criterion with different </w:t>
      </w:r>
      <w:r w:rsidR="00D3338B" w:rsidRPr="006401A3">
        <w:rPr>
          <w:rFonts w:ascii="Times New Roman" w:hAnsi="Times New Roman" w:cs="Times New Roman"/>
          <w:sz w:val="20"/>
          <w:szCs w:val="20"/>
          <w:lang w:val="en-GB"/>
        </w:rPr>
        <w:t>thresholds</w:t>
      </w:r>
      <w:r w:rsidR="00D3338B">
        <w:rPr>
          <w:rFonts w:ascii="Times New Roman" w:hAnsi="Times New Roman" w:cs="Times New Roman"/>
          <w:sz w:val="20"/>
          <w:szCs w:val="20"/>
          <w:lang w:val="en-GB"/>
        </w:rPr>
        <w:t xml:space="preserve"> or </w:t>
      </w:r>
      <w:r w:rsidR="00BB482C">
        <w:rPr>
          <w:rFonts w:ascii="Times New Roman" w:hAnsi="Times New Roman" w:cs="Times New Roman"/>
          <w:sz w:val="20"/>
          <w:szCs w:val="20"/>
          <w:lang w:val="en-GB"/>
        </w:rPr>
        <w:t xml:space="preserve">be </w:t>
      </w:r>
      <w:r w:rsidR="00D3338B">
        <w:rPr>
          <w:rFonts w:ascii="Times New Roman" w:hAnsi="Times New Roman" w:cs="Times New Roman"/>
          <w:sz w:val="20"/>
          <w:szCs w:val="20"/>
          <w:lang w:val="en-GB"/>
        </w:rPr>
        <w:t>totally the same with Rel-16 not-at-cell-edge</w:t>
      </w:r>
      <w:r w:rsidR="003A6D53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480F73AF" w14:textId="77777777" w:rsidR="00F57409" w:rsidRDefault="00F57409" w:rsidP="00F57409">
      <w:pPr>
        <w:widowControl/>
        <w:overflowPunct w:val="0"/>
        <w:autoSpaceDE w:val="0"/>
        <w:autoSpaceDN w:val="0"/>
        <w:adjustRightInd w:val="0"/>
        <w:spacing w:after="240"/>
        <w:jc w:val="left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As the </w:t>
      </w:r>
      <w:r w:rsidR="002C68F6">
        <w:rPr>
          <w:rFonts w:ascii="Times New Roman" w:hAnsi="Times New Roman" w:cs="Times New Roman"/>
          <w:sz w:val="20"/>
          <w:szCs w:val="20"/>
          <w:lang w:val="en-GB"/>
        </w:rPr>
        <w:t xml:space="preserve">two </w:t>
      </w:r>
      <w:r w:rsidR="00747407">
        <w:rPr>
          <w:rFonts w:ascii="Times New Roman" w:hAnsi="Times New Roman" w:cs="Times New Roman"/>
          <w:sz w:val="20"/>
          <w:szCs w:val="20"/>
          <w:lang w:val="en-GB"/>
        </w:rPr>
        <w:t>Rel-17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47592">
        <w:rPr>
          <w:rFonts w:ascii="Times New Roman" w:hAnsi="Times New Roman" w:cs="Times New Roman"/>
          <w:sz w:val="20"/>
          <w:szCs w:val="20"/>
          <w:lang w:val="en-GB"/>
        </w:rPr>
        <w:t>relaxation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criterion</w:t>
      </w:r>
      <w:r w:rsidR="002C68F6">
        <w:rPr>
          <w:rFonts w:ascii="Times New Roman" w:hAnsi="Times New Roman" w:cs="Times New Roman"/>
          <w:sz w:val="20"/>
          <w:szCs w:val="20"/>
          <w:lang w:val="en-GB"/>
        </w:rPr>
        <w:t>, Rel-17 stationary criterion and Rel-17 not-at-cell-edge criterion,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92074D">
        <w:rPr>
          <w:rFonts w:ascii="Times New Roman" w:hAnsi="Times New Roman" w:cs="Times New Roman"/>
          <w:sz w:val="20"/>
          <w:szCs w:val="20"/>
          <w:lang w:val="en-GB"/>
        </w:rPr>
        <w:t xml:space="preserve">would </w:t>
      </w:r>
      <w:r w:rsidR="00CD56F6">
        <w:rPr>
          <w:rFonts w:ascii="Times New Roman" w:hAnsi="Times New Roman" w:cs="Times New Roman"/>
          <w:sz w:val="20"/>
          <w:szCs w:val="20"/>
          <w:lang w:val="en-GB"/>
        </w:rPr>
        <w:t xml:space="preserve">both </w:t>
      </w:r>
      <w:r w:rsidR="002C68F6">
        <w:rPr>
          <w:rFonts w:ascii="Times New Roman" w:hAnsi="Times New Roman" w:cs="Times New Roman"/>
          <w:sz w:val="20"/>
          <w:szCs w:val="20"/>
          <w:lang w:val="en-GB"/>
        </w:rPr>
        <w:t>re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use </w:t>
      </w:r>
      <w:r w:rsidRPr="009114CD">
        <w:rPr>
          <w:rFonts w:ascii="Times New Roman" w:hAnsi="Times New Roman" w:cs="Times New Roman"/>
          <w:sz w:val="20"/>
          <w:szCs w:val="20"/>
          <w:lang w:val="en-GB"/>
        </w:rPr>
        <w:t xml:space="preserve">the same algorithm </w:t>
      </w:r>
      <w:r w:rsidR="00B47592">
        <w:rPr>
          <w:rFonts w:ascii="Times New Roman" w:hAnsi="Times New Roman" w:cs="Times New Roman"/>
          <w:sz w:val="20"/>
          <w:szCs w:val="20"/>
          <w:lang w:val="en-GB"/>
        </w:rPr>
        <w:t xml:space="preserve">in </w:t>
      </w:r>
      <w:r w:rsidR="00EE6811">
        <w:rPr>
          <w:rFonts w:ascii="Times New Roman" w:hAnsi="Times New Roman" w:cs="Times New Roman"/>
          <w:sz w:val="20"/>
          <w:szCs w:val="20"/>
          <w:lang w:val="en-GB"/>
        </w:rPr>
        <w:t>Rel-16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RAN4 could also follow the same </w:t>
      </w:r>
      <w:r w:rsidR="000B1635">
        <w:rPr>
          <w:rFonts w:ascii="Times New Roman" w:hAnsi="Times New Roman" w:cs="Times New Roman"/>
          <w:sz w:val="20"/>
          <w:szCs w:val="20"/>
          <w:lang w:val="en-GB"/>
        </w:rPr>
        <w:t>relaxed</w:t>
      </w:r>
      <w:r w:rsidR="000B1635" w:rsidRPr="009114CD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measurement </w:t>
      </w:r>
      <w:r w:rsidRPr="009114CD">
        <w:rPr>
          <w:rFonts w:ascii="Times New Roman" w:hAnsi="Times New Roman" w:cs="Times New Roman"/>
          <w:sz w:val="20"/>
          <w:szCs w:val="20"/>
          <w:lang w:val="en-GB"/>
        </w:rPr>
        <w:t>methodology</w:t>
      </w:r>
      <w:r w:rsidR="002C68F6">
        <w:rPr>
          <w:rFonts w:ascii="Times New Roman" w:hAnsi="Times New Roman" w:cs="Times New Roman"/>
          <w:sz w:val="20"/>
          <w:szCs w:val="20"/>
          <w:lang w:val="en-GB"/>
        </w:rPr>
        <w:t xml:space="preserve"> in Rel-16</w:t>
      </w:r>
      <w:r>
        <w:rPr>
          <w:rFonts w:ascii="Times New Roman" w:hAnsi="Times New Roman" w:cs="Times New Roman"/>
          <w:sz w:val="20"/>
          <w:szCs w:val="20"/>
          <w:lang w:val="en-GB"/>
        </w:rPr>
        <w:t>, e.g. extend measurement interval or s</w:t>
      </w:r>
      <w:r w:rsidRPr="0070262F">
        <w:rPr>
          <w:rFonts w:ascii="Times New Roman" w:hAnsi="Times New Roman" w:cs="Times New Roman"/>
          <w:sz w:val="20"/>
          <w:szCs w:val="20"/>
          <w:lang w:val="en-GB"/>
        </w:rPr>
        <w:t>top measurement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70262F">
        <w:rPr>
          <w:rFonts w:ascii="Times New Roman" w:hAnsi="Times New Roman" w:cs="Times New Roman"/>
          <w:sz w:val="20"/>
          <w:szCs w:val="20"/>
          <w:lang w:val="en-GB"/>
        </w:rPr>
        <w:t>for a period of time</w:t>
      </w:r>
      <w:r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74740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13D5D519" w14:textId="70668B5B" w:rsidR="00B03244" w:rsidRDefault="00B03244" w:rsidP="00B03244">
      <w:pPr>
        <w:pStyle w:val="af3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0118E">
        <w:rPr>
          <w:noProof/>
        </w:rPr>
        <w:t>2</w:t>
      </w:r>
      <w:r>
        <w:fldChar w:fldCharType="end"/>
      </w:r>
      <w:r>
        <w:t>:</w:t>
      </w:r>
      <w:r>
        <w:rPr>
          <w:rFonts w:eastAsia="宋体"/>
        </w:rPr>
        <w:t xml:space="preserve"> </w:t>
      </w:r>
      <w:r>
        <w:t xml:space="preserve">RAN4 to reuse the </w:t>
      </w:r>
      <w:r w:rsidR="00EE6811">
        <w:t>Rel-16</w:t>
      </w:r>
      <w:r>
        <w:t xml:space="preserve"> measurement relaxation</w:t>
      </w:r>
      <w:r w:rsidRPr="009114CD">
        <w:t xml:space="preserve"> methodology</w:t>
      </w:r>
      <w:r>
        <w:t xml:space="preserve"> when considering </w:t>
      </w:r>
      <w:r w:rsidR="00747407">
        <w:t>Rel-17</w:t>
      </w:r>
      <w:r>
        <w:t xml:space="preserve"> RRM relaxation</w:t>
      </w:r>
      <w:r w:rsidR="00747407">
        <w:t xml:space="preserve"> </w:t>
      </w:r>
      <w:r w:rsidR="00631063">
        <w:t>measurement</w:t>
      </w:r>
      <w:r>
        <w:t xml:space="preserve"> for </w:t>
      </w:r>
      <w:r w:rsidRPr="00FF3D89">
        <w:rPr>
          <w:rFonts w:eastAsia="宋体"/>
        </w:rPr>
        <w:t>RRC_IDLE/INACTIVE</w:t>
      </w:r>
      <w:r>
        <w:rPr>
          <w:rFonts w:eastAsia="宋体"/>
        </w:rPr>
        <w:t xml:space="preserve"> mode RedCap UE</w:t>
      </w:r>
      <w:r>
        <w:t>.</w:t>
      </w:r>
    </w:p>
    <w:p w14:paraId="0D5CCF5D" w14:textId="4A25ECB9" w:rsidR="003A3E65" w:rsidRDefault="005B620D" w:rsidP="00E53C7C">
      <w:pPr>
        <w:widowControl/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</w:t>
      </w:r>
      <w:r w:rsidR="003A3E6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captured in </w:t>
      </w:r>
      <w:r w:rsidR="009B1E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upper</w:t>
      </w:r>
      <w:r w:rsidR="00E53C7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agreements</w:t>
      </w:r>
      <w:r w:rsidR="009B1E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RAN2 </w:t>
      </w:r>
      <w:r w:rsidR="005E3E7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aroused</w:t>
      </w:r>
      <w:r w:rsidR="009B1E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the issue of UE</w:t>
      </w:r>
      <w:r w:rsidR="00FE693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relaxation</w:t>
      </w:r>
      <w:r w:rsidR="009B1E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behaviour when </w:t>
      </w:r>
      <w:r w:rsidR="009B1E50" w:rsidRPr="00FF3D8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both </w:t>
      </w:r>
      <w:r w:rsidR="00EE681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Rel-16</w:t>
      </w:r>
      <w:r w:rsidR="009B1E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and </w:t>
      </w:r>
      <w:r w:rsidR="0074740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Rel-17</w:t>
      </w:r>
      <w:r w:rsidR="009B1E50" w:rsidRPr="00FF3D8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relaxation criteria </w:t>
      </w:r>
      <w:r w:rsidR="009B1E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are configured by NW </w:t>
      </w:r>
      <w:r w:rsidR="009B1E50" w:rsidRPr="00FF3D8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and </w:t>
      </w:r>
      <w:r w:rsidR="009B1E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both are fulfilled by UE</w:t>
      </w:r>
      <w:r w:rsidR="00AC21C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="005E3E7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There may be several </w:t>
      </w:r>
      <w:r w:rsidR="00262A7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potential </w:t>
      </w:r>
      <w:r w:rsidR="005E3E7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cases considering the </w:t>
      </w:r>
      <w:r w:rsidR="00262A7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</w:t>
      </w:r>
      <w:r w:rsidR="009A580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el-</w:t>
      </w:r>
      <w:r w:rsidR="00262A7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16 and R</w:t>
      </w:r>
      <w:r w:rsidR="009A580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el-</w:t>
      </w:r>
      <w:r w:rsidR="00262A7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17 </w:t>
      </w:r>
      <w:r w:rsidR="005E3E7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relaxation criteria.</w:t>
      </w:r>
      <w:r w:rsidR="007E2D8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We prefer </w:t>
      </w:r>
      <w:r w:rsidR="00827D15" w:rsidRPr="00827D1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RAN4 to focus on the discussion o</w:t>
      </w:r>
      <w:r w:rsidR="00BD0A4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</w:t>
      </w:r>
      <w:r w:rsidR="00827D15" w:rsidRPr="00827D1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relaxation method for the </w:t>
      </w:r>
      <w:r w:rsidR="00D42C4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Rel-17 relaxation</w:t>
      </w:r>
      <w:r w:rsidR="00827D15" w:rsidRPr="00827D1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criterion</w:t>
      </w:r>
      <w:r w:rsidR="007E2D8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="000B163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and to </w:t>
      </w:r>
      <w:r w:rsidR="007E2D8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further discuss the concurrent </w:t>
      </w:r>
      <w:r w:rsidR="00650FC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problem</w:t>
      </w:r>
      <w:r w:rsidR="007E2D8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when RAN2 </w:t>
      </w:r>
      <w:r w:rsidR="00650FC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determines the </w:t>
      </w:r>
      <w:r w:rsidR="007E2D8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certain Rel-17 relaxation criteria.</w:t>
      </w:r>
    </w:p>
    <w:p w14:paraId="3C8BEDDD" w14:textId="08C8BC63" w:rsidR="00927931" w:rsidRDefault="00927931" w:rsidP="00927931">
      <w:pPr>
        <w:pStyle w:val="af3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0118E">
        <w:rPr>
          <w:noProof/>
        </w:rPr>
        <w:t>3</w:t>
      </w:r>
      <w:r>
        <w:fldChar w:fldCharType="end"/>
      </w:r>
      <w:r>
        <w:t>:</w:t>
      </w:r>
      <w:r>
        <w:rPr>
          <w:rFonts w:eastAsia="宋体"/>
        </w:rPr>
        <w:t xml:space="preserve"> </w:t>
      </w:r>
      <w:r w:rsidR="00D344CA" w:rsidRPr="00827D15">
        <w:rPr>
          <w:rFonts w:eastAsia="宋体"/>
        </w:rPr>
        <w:t>RAN4 to focus on the discussion o</w:t>
      </w:r>
      <w:r w:rsidR="00D344CA">
        <w:rPr>
          <w:rFonts w:eastAsia="宋体"/>
        </w:rPr>
        <w:t>f</w:t>
      </w:r>
      <w:r w:rsidR="00D344CA" w:rsidRPr="00827D15">
        <w:rPr>
          <w:rFonts w:eastAsia="宋体"/>
        </w:rPr>
        <w:t xml:space="preserve"> relaxation method for the </w:t>
      </w:r>
      <w:r w:rsidR="00D344CA">
        <w:rPr>
          <w:rFonts w:eastAsia="宋体"/>
        </w:rPr>
        <w:t>Rel-17 relaxation</w:t>
      </w:r>
      <w:r w:rsidR="00D344CA" w:rsidRPr="00827D15">
        <w:rPr>
          <w:rFonts w:eastAsia="宋体"/>
        </w:rPr>
        <w:t xml:space="preserve"> criterion</w:t>
      </w:r>
      <w:r w:rsidR="00BC4ED8">
        <w:rPr>
          <w:rFonts w:eastAsia="宋体"/>
        </w:rPr>
        <w:t xml:space="preserve"> at current stage</w:t>
      </w:r>
      <w:r>
        <w:t>.</w:t>
      </w:r>
      <w:r w:rsidR="00003936">
        <w:t xml:space="preserve"> </w:t>
      </w:r>
    </w:p>
    <w:p w14:paraId="5F311146" w14:textId="77777777" w:rsidR="00C10B6B" w:rsidRDefault="00C10B6B" w:rsidP="00C10B6B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5E52CD65" w14:textId="77777777" w:rsidR="00D01293" w:rsidRPr="00472947" w:rsidRDefault="00D01293" w:rsidP="00D01293">
      <w:pPr>
        <w:pStyle w:val="af3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RAN4 to prioritize the discussion of the relaxation measurement for </w:t>
      </w:r>
      <w:r w:rsidRPr="00FF3D89">
        <w:rPr>
          <w:rFonts w:eastAsia="宋体"/>
        </w:rPr>
        <w:t>RRC_IDLE/INACTIVE</w:t>
      </w:r>
      <w:r>
        <w:rPr>
          <w:rFonts w:eastAsia="宋体"/>
        </w:rPr>
        <w:t xml:space="preserve"> mode UE.</w:t>
      </w:r>
    </w:p>
    <w:p w14:paraId="299E7A67" w14:textId="77777777" w:rsidR="00D01293" w:rsidRDefault="00D01293" w:rsidP="00D01293">
      <w:pPr>
        <w:pStyle w:val="af3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</w:t>
      </w:r>
      <w:r>
        <w:rPr>
          <w:rFonts w:eastAsia="宋体"/>
        </w:rPr>
        <w:t xml:space="preserve"> </w:t>
      </w:r>
      <w:r>
        <w:t>RAN4 to reuse the Rel-16 measurement relaxation</w:t>
      </w:r>
      <w:r w:rsidRPr="009114CD">
        <w:t xml:space="preserve"> methodology</w:t>
      </w:r>
      <w:r>
        <w:t xml:space="preserve"> when considering Rel-17 RRM relaxation measurement for </w:t>
      </w:r>
      <w:r w:rsidRPr="00FF3D89">
        <w:rPr>
          <w:rFonts w:eastAsia="宋体"/>
        </w:rPr>
        <w:t>RRC_IDLE/INACTIVE</w:t>
      </w:r>
      <w:r>
        <w:rPr>
          <w:rFonts w:eastAsia="宋体"/>
        </w:rPr>
        <w:t xml:space="preserve"> mode RedCap UE</w:t>
      </w:r>
      <w:r>
        <w:t>.</w:t>
      </w:r>
    </w:p>
    <w:p w14:paraId="3FCA8BAC" w14:textId="77777777" w:rsidR="00D01293" w:rsidRDefault="00D01293" w:rsidP="00D01293">
      <w:pPr>
        <w:pStyle w:val="af3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</w:t>
      </w:r>
      <w:r>
        <w:rPr>
          <w:rFonts w:eastAsia="宋体"/>
        </w:rPr>
        <w:t xml:space="preserve"> </w:t>
      </w:r>
      <w:r w:rsidRPr="00827D15">
        <w:rPr>
          <w:rFonts w:eastAsia="宋体"/>
        </w:rPr>
        <w:t>RAN4 to focus on the discussion o</w:t>
      </w:r>
      <w:r>
        <w:rPr>
          <w:rFonts w:eastAsia="宋体"/>
        </w:rPr>
        <w:t>f</w:t>
      </w:r>
      <w:r w:rsidRPr="00827D15">
        <w:rPr>
          <w:rFonts w:eastAsia="宋体"/>
        </w:rPr>
        <w:t xml:space="preserve"> relaxation method for the </w:t>
      </w:r>
      <w:r>
        <w:rPr>
          <w:rFonts w:eastAsia="宋体"/>
        </w:rPr>
        <w:t>Rel-17 relaxation</w:t>
      </w:r>
      <w:r w:rsidRPr="00827D15">
        <w:rPr>
          <w:rFonts w:eastAsia="宋体"/>
        </w:rPr>
        <w:t xml:space="preserve"> criterion</w:t>
      </w:r>
      <w:r>
        <w:rPr>
          <w:rFonts w:eastAsia="宋体"/>
        </w:rPr>
        <w:t xml:space="preserve"> at current stage</w:t>
      </w:r>
      <w:r>
        <w:t xml:space="preserve">. </w:t>
      </w:r>
    </w:p>
    <w:p w14:paraId="106C72C9" w14:textId="77777777" w:rsidR="00C10B6B" w:rsidRPr="00AF0AC3" w:rsidRDefault="00C10B6B" w:rsidP="00C10B6B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lastRenderedPageBreak/>
        <w:t xml:space="preserve">Reference </w:t>
      </w:r>
    </w:p>
    <w:p w14:paraId="3317D21A" w14:textId="659AEB10" w:rsidR="00F76835" w:rsidRDefault="00C10B6B" w:rsidP="0030118E">
      <w:pP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CF060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[1] R4-210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8359 </w:t>
      </w:r>
      <w:r w:rsidRPr="0080594B">
        <w:rPr>
          <w:rFonts w:ascii="Times New Roman" w:hAnsi="Times New Roman" w:cs="Times New Roman"/>
          <w:sz w:val="20"/>
          <w:szCs w:val="20"/>
        </w:rPr>
        <w:t>WF on RedCap RRM requirements</w:t>
      </w:r>
      <w:r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Ericsson</w:t>
      </w:r>
    </w:p>
    <w:p w14:paraId="31363B4B" w14:textId="77777777" w:rsidR="008F4446" w:rsidRPr="00545893" w:rsidRDefault="008F4446" w:rsidP="008F4446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[2</w:t>
      </w:r>
      <w:r w:rsidRPr="00CF060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]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C77A0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RP-211574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C77A0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Revised WID on support of reduced capability NR devices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Ericsson</w:t>
      </w:r>
    </w:p>
    <w:p w14:paraId="0338B2F6" w14:textId="77777777" w:rsidR="008F4446" w:rsidRPr="008F4446" w:rsidRDefault="008F4446" w:rsidP="0030118E">
      <w:pP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</w:p>
    <w:sectPr w:rsidR="008F4446" w:rsidRPr="008F4446" w:rsidSect="0030118E">
      <w:pgSz w:w="11906" w:h="16838" w:code="9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130DCC" w14:textId="77777777" w:rsidR="0082466B" w:rsidRDefault="0082466B" w:rsidP="00A455C0">
      <w:r>
        <w:separator/>
      </w:r>
    </w:p>
  </w:endnote>
  <w:endnote w:type="continuationSeparator" w:id="0">
    <w:p w14:paraId="59677B75" w14:textId="77777777" w:rsidR="0082466B" w:rsidRDefault="0082466B" w:rsidP="00A4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751C02" w14:textId="77777777" w:rsidR="0082466B" w:rsidRDefault="0082466B" w:rsidP="00A455C0">
      <w:r>
        <w:separator/>
      </w:r>
    </w:p>
  </w:footnote>
  <w:footnote w:type="continuationSeparator" w:id="0">
    <w:p w14:paraId="4806F807" w14:textId="77777777" w:rsidR="0082466B" w:rsidRDefault="0082466B" w:rsidP="00A45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751"/>
    <w:multiLevelType w:val="hybridMultilevel"/>
    <w:tmpl w:val="D85CBB22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72F3596"/>
    <w:multiLevelType w:val="hybridMultilevel"/>
    <w:tmpl w:val="CF581628"/>
    <w:lvl w:ilvl="0" w:tplc="4A60B7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CEE5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5C6B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E49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83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D60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A2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06F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A11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642FDD"/>
    <w:multiLevelType w:val="hybridMultilevel"/>
    <w:tmpl w:val="FED24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B35A6F"/>
    <w:multiLevelType w:val="hybridMultilevel"/>
    <w:tmpl w:val="295E7980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477143"/>
    <w:multiLevelType w:val="hybridMultilevel"/>
    <w:tmpl w:val="C7E06344"/>
    <w:lvl w:ilvl="0" w:tplc="04090001">
      <w:start w:val="1"/>
      <w:numFmt w:val="bullet"/>
      <w:lvlText w:val="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5" w15:restartNumberingAfterBreak="0">
    <w:nsid w:val="15687061"/>
    <w:multiLevelType w:val="hybridMultilevel"/>
    <w:tmpl w:val="28940E64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85EBE"/>
    <w:multiLevelType w:val="hybridMultilevel"/>
    <w:tmpl w:val="B1049E1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87744A"/>
    <w:multiLevelType w:val="hybridMultilevel"/>
    <w:tmpl w:val="FDC2B95C"/>
    <w:lvl w:ilvl="0" w:tplc="F8848860">
      <w:start w:val="129"/>
      <w:numFmt w:val="bullet"/>
      <w:lvlText w:val="-"/>
      <w:lvlJc w:val="left"/>
      <w:pPr>
        <w:ind w:left="922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2" w:hanging="420"/>
      </w:pPr>
      <w:rPr>
        <w:rFonts w:ascii="Wingdings" w:hAnsi="Wingdings" w:hint="default"/>
      </w:rPr>
    </w:lvl>
  </w:abstractNum>
  <w:abstractNum w:abstractNumId="9" w15:restartNumberingAfterBreak="0">
    <w:nsid w:val="1DF97F6D"/>
    <w:multiLevelType w:val="hybridMultilevel"/>
    <w:tmpl w:val="6A7ED5D8"/>
    <w:lvl w:ilvl="0" w:tplc="9ED61D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3EE64E5E">
      <w:numFmt w:val="bullet"/>
      <w:lvlText w:val="•"/>
      <w:lvlJc w:val="left"/>
      <w:pPr>
        <w:ind w:left="2399" w:hanging="420"/>
      </w:pPr>
      <w:rPr>
        <w:rFonts w:ascii="宋体" w:eastAsia="宋体" w:hAnsi="宋体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6B351B3"/>
    <w:multiLevelType w:val="hybridMultilevel"/>
    <w:tmpl w:val="16C83A9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2D0433"/>
    <w:multiLevelType w:val="hybridMultilevel"/>
    <w:tmpl w:val="351838B2"/>
    <w:lvl w:ilvl="0" w:tplc="5CBCF2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B068C"/>
    <w:multiLevelType w:val="hybridMultilevel"/>
    <w:tmpl w:val="16422DF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9158F1"/>
    <w:multiLevelType w:val="hybridMultilevel"/>
    <w:tmpl w:val="A828A1A0"/>
    <w:lvl w:ilvl="0" w:tplc="35C8CA4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DF739C"/>
    <w:multiLevelType w:val="hybridMultilevel"/>
    <w:tmpl w:val="33082E0A"/>
    <w:lvl w:ilvl="0" w:tplc="7250F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3F11EA"/>
    <w:multiLevelType w:val="hybridMultilevel"/>
    <w:tmpl w:val="684EFEEE"/>
    <w:lvl w:ilvl="0" w:tplc="B442F5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3A233E9"/>
    <w:multiLevelType w:val="hybridMultilevel"/>
    <w:tmpl w:val="3BE64C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599E5D4C"/>
    <w:multiLevelType w:val="hybridMultilevel"/>
    <w:tmpl w:val="CB56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F5B55"/>
    <w:multiLevelType w:val="hybridMultilevel"/>
    <w:tmpl w:val="0B00456A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DDD3C02"/>
    <w:multiLevelType w:val="hybridMultilevel"/>
    <w:tmpl w:val="C78CE662"/>
    <w:lvl w:ilvl="0" w:tplc="C610CD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C4B4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FAF6E6">
      <w:numFmt w:val="none"/>
      <w:lvlText w:val=""/>
      <w:lvlJc w:val="left"/>
      <w:pPr>
        <w:tabs>
          <w:tab w:val="num" w:pos="360"/>
        </w:tabs>
      </w:pPr>
    </w:lvl>
    <w:lvl w:ilvl="3" w:tplc="9A1E1E0C">
      <w:numFmt w:val="none"/>
      <w:lvlText w:val=""/>
      <w:lvlJc w:val="left"/>
      <w:pPr>
        <w:tabs>
          <w:tab w:val="num" w:pos="360"/>
        </w:tabs>
      </w:pPr>
    </w:lvl>
    <w:lvl w:ilvl="4" w:tplc="1B2244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5E44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1B4EF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30CAF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4CB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5F4119B6"/>
    <w:multiLevelType w:val="hybridMultilevel"/>
    <w:tmpl w:val="1A2AFCBC"/>
    <w:lvl w:ilvl="0" w:tplc="7038877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AAD3A29"/>
    <w:multiLevelType w:val="hybridMultilevel"/>
    <w:tmpl w:val="EB6ADDC4"/>
    <w:lvl w:ilvl="0" w:tplc="4DBEE1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ECB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0F094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57860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364BF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A0AF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5768DA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432EF9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70D4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6BD509CA"/>
    <w:multiLevelType w:val="hybridMultilevel"/>
    <w:tmpl w:val="808614F6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E810C41"/>
    <w:multiLevelType w:val="hybridMultilevel"/>
    <w:tmpl w:val="BB0C3E98"/>
    <w:lvl w:ilvl="0" w:tplc="CD7A3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63C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43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84C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C1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6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E25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52E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00E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F10032B"/>
    <w:multiLevelType w:val="hybridMultilevel"/>
    <w:tmpl w:val="4F025D1E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F777F82"/>
    <w:multiLevelType w:val="hybridMultilevel"/>
    <w:tmpl w:val="EA2EAEA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A312DD"/>
    <w:multiLevelType w:val="hybridMultilevel"/>
    <w:tmpl w:val="BDEA7122"/>
    <w:lvl w:ilvl="0" w:tplc="70388772">
      <w:start w:val="1"/>
      <w:numFmt w:val="bullet"/>
      <w:lvlText w:val="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24"/>
  </w:num>
  <w:num w:numId="4">
    <w:abstractNumId w:val="19"/>
  </w:num>
  <w:num w:numId="5">
    <w:abstractNumId w:val="7"/>
  </w:num>
  <w:num w:numId="6">
    <w:abstractNumId w:val="25"/>
  </w:num>
  <w:num w:numId="7">
    <w:abstractNumId w:val="16"/>
  </w:num>
  <w:num w:numId="8">
    <w:abstractNumId w:val="9"/>
  </w:num>
  <w:num w:numId="9">
    <w:abstractNumId w:val="15"/>
  </w:num>
  <w:num w:numId="10">
    <w:abstractNumId w:val="11"/>
  </w:num>
  <w:num w:numId="11">
    <w:abstractNumId w:val="23"/>
  </w:num>
  <w:num w:numId="12">
    <w:abstractNumId w:val="26"/>
  </w:num>
  <w:num w:numId="13">
    <w:abstractNumId w:val="2"/>
  </w:num>
  <w:num w:numId="14">
    <w:abstractNumId w:val="4"/>
  </w:num>
  <w:num w:numId="15">
    <w:abstractNumId w:val="27"/>
  </w:num>
  <w:num w:numId="16">
    <w:abstractNumId w:val="13"/>
  </w:num>
  <w:num w:numId="17">
    <w:abstractNumId w:val="0"/>
  </w:num>
  <w:num w:numId="18">
    <w:abstractNumId w:val="8"/>
  </w:num>
  <w:num w:numId="19">
    <w:abstractNumId w:val="10"/>
  </w:num>
  <w:num w:numId="20">
    <w:abstractNumId w:val="21"/>
  </w:num>
  <w:num w:numId="21">
    <w:abstractNumId w:val="3"/>
  </w:num>
  <w:num w:numId="22">
    <w:abstractNumId w:val="5"/>
  </w:num>
  <w:num w:numId="23">
    <w:abstractNumId w:val="17"/>
  </w:num>
  <w:num w:numId="24">
    <w:abstractNumId w:val="6"/>
  </w:num>
  <w:num w:numId="25">
    <w:abstractNumId w:val="18"/>
  </w:num>
  <w:num w:numId="26">
    <w:abstractNumId w:val="22"/>
  </w:num>
  <w:num w:numId="27">
    <w:abstractNumId w:val="1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EE"/>
    <w:rsid w:val="00003936"/>
    <w:rsid w:val="00007D45"/>
    <w:rsid w:val="00022A2A"/>
    <w:rsid w:val="00022F16"/>
    <w:rsid w:val="000266B5"/>
    <w:rsid w:val="00026A5D"/>
    <w:rsid w:val="00031D3B"/>
    <w:rsid w:val="000403BC"/>
    <w:rsid w:val="000421EA"/>
    <w:rsid w:val="0005367F"/>
    <w:rsid w:val="00056E0F"/>
    <w:rsid w:val="00057B98"/>
    <w:rsid w:val="00060F68"/>
    <w:rsid w:val="00061965"/>
    <w:rsid w:val="000636AF"/>
    <w:rsid w:val="000655C5"/>
    <w:rsid w:val="0008281C"/>
    <w:rsid w:val="000A2828"/>
    <w:rsid w:val="000A35ED"/>
    <w:rsid w:val="000B1635"/>
    <w:rsid w:val="000E1339"/>
    <w:rsid w:val="000E20BB"/>
    <w:rsid w:val="000E3CEA"/>
    <w:rsid w:val="000E4116"/>
    <w:rsid w:val="0010101B"/>
    <w:rsid w:val="001014E7"/>
    <w:rsid w:val="00104C4F"/>
    <w:rsid w:val="0011398B"/>
    <w:rsid w:val="001335B0"/>
    <w:rsid w:val="0014076F"/>
    <w:rsid w:val="001412B0"/>
    <w:rsid w:val="0014749E"/>
    <w:rsid w:val="001558DF"/>
    <w:rsid w:val="00161A0A"/>
    <w:rsid w:val="00170628"/>
    <w:rsid w:val="00173AA6"/>
    <w:rsid w:val="00175127"/>
    <w:rsid w:val="0017719D"/>
    <w:rsid w:val="00193AF4"/>
    <w:rsid w:val="00195983"/>
    <w:rsid w:val="001A32D7"/>
    <w:rsid w:val="001B6D34"/>
    <w:rsid w:val="001F1AA5"/>
    <w:rsid w:val="001F609B"/>
    <w:rsid w:val="001F7794"/>
    <w:rsid w:val="00220D75"/>
    <w:rsid w:val="00223744"/>
    <w:rsid w:val="00231776"/>
    <w:rsid w:val="00233855"/>
    <w:rsid w:val="00234B6C"/>
    <w:rsid w:val="00236A8C"/>
    <w:rsid w:val="00242604"/>
    <w:rsid w:val="00262A71"/>
    <w:rsid w:val="00263213"/>
    <w:rsid w:val="00266555"/>
    <w:rsid w:val="00271712"/>
    <w:rsid w:val="00291D78"/>
    <w:rsid w:val="002936E4"/>
    <w:rsid w:val="002A385F"/>
    <w:rsid w:val="002A4840"/>
    <w:rsid w:val="002B13A1"/>
    <w:rsid w:val="002B27B8"/>
    <w:rsid w:val="002B4C06"/>
    <w:rsid w:val="002C0C1D"/>
    <w:rsid w:val="002C1D73"/>
    <w:rsid w:val="002C68F6"/>
    <w:rsid w:val="002D1B95"/>
    <w:rsid w:val="002F1E30"/>
    <w:rsid w:val="003005C2"/>
    <w:rsid w:val="0030118E"/>
    <w:rsid w:val="00325CCA"/>
    <w:rsid w:val="00335A14"/>
    <w:rsid w:val="003757EE"/>
    <w:rsid w:val="00375BDB"/>
    <w:rsid w:val="003862C9"/>
    <w:rsid w:val="00387446"/>
    <w:rsid w:val="003A1DC1"/>
    <w:rsid w:val="003A3E65"/>
    <w:rsid w:val="003A6D53"/>
    <w:rsid w:val="003B77F4"/>
    <w:rsid w:val="003C2145"/>
    <w:rsid w:val="003D26E4"/>
    <w:rsid w:val="003D577A"/>
    <w:rsid w:val="003F1036"/>
    <w:rsid w:val="004010CF"/>
    <w:rsid w:val="00407024"/>
    <w:rsid w:val="00414EC3"/>
    <w:rsid w:val="004168FD"/>
    <w:rsid w:val="0041719A"/>
    <w:rsid w:val="00423F0A"/>
    <w:rsid w:val="0043207C"/>
    <w:rsid w:val="00432209"/>
    <w:rsid w:val="00436BBA"/>
    <w:rsid w:val="004431B4"/>
    <w:rsid w:val="004441AF"/>
    <w:rsid w:val="004637CB"/>
    <w:rsid w:val="00472947"/>
    <w:rsid w:val="00480900"/>
    <w:rsid w:val="00492411"/>
    <w:rsid w:val="00492AF5"/>
    <w:rsid w:val="00494233"/>
    <w:rsid w:val="00495F2A"/>
    <w:rsid w:val="004A0F36"/>
    <w:rsid w:val="004A1E93"/>
    <w:rsid w:val="004B0090"/>
    <w:rsid w:val="004B09D8"/>
    <w:rsid w:val="004C31BB"/>
    <w:rsid w:val="004D0351"/>
    <w:rsid w:val="004D3DBC"/>
    <w:rsid w:val="004E0613"/>
    <w:rsid w:val="004E4E3A"/>
    <w:rsid w:val="0050117F"/>
    <w:rsid w:val="00504E11"/>
    <w:rsid w:val="00511632"/>
    <w:rsid w:val="0051271D"/>
    <w:rsid w:val="005142C8"/>
    <w:rsid w:val="00516326"/>
    <w:rsid w:val="00531A3E"/>
    <w:rsid w:val="0053209B"/>
    <w:rsid w:val="00545893"/>
    <w:rsid w:val="00551C93"/>
    <w:rsid w:val="00556779"/>
    <w:rsid w:val="00557C30"/>
    <w:rsid w:val="00574E20"/>
    <w:rsid w:val="0058105E"/>
    <w:rsid w:val="00583688"/>
    <w:rsid w:val="00586445"/>
    <w:rsid w:val="005910AD"/>
    <w:rsid w:val="005923B9"/>
    <w:rsid w:val="00597C1B"/>
    <w:rsid w:val="005A0BBF"/>
    <w:rsid w:val="005A27EC"/>
    <w:rsid w:val="005B620D"/>
    <w:rsid w:val="005C3BF8"/>
    <w:rsid w:val="005C4942"/>
    <w:rsid w:val="005C49B9"/>
    <w:rsid w:val="005C5151"/>
    <w:rsid w:val="005E14D7"/>
    <w:rsid w:val="005E3E76"/>
    <w:rsid w:val="005F2264"/>
    <w:rsid w:val="005F37AE"/>
    <w:rsid w:val="005F5D83"/>
    <w:rsid w:val="00600142"/>
    <w:rsid w:val="00602FE4"/>
    <w:rsid w:val="00612F95"/>
    <w:rsid w:val="00621906"/>
    <w:rsid w:val="00624EA3"/>
    <w:rsid w:val="0063079F"/>
    <w:rsid w:val="00631035"/>
    <w:rsid w:val="00631063"/>
    <w:rsid w:val="006364C4"/>
    <w:rsid w:val="00637EE5"/>
    <w:rsid w:val="006401A3"/>
    <w:rsid w:val="00650FC6"/>
    <w:rsid w:val="0065371D"/>
    <w:rsid w:val="00664D4D"/>
    <w:rsid w:val="0067112D"/>
    <w:rsid w:val="00676DB1"/>
    <w:rsid w:val="006772B8"/>
    <w:rsid w:val="00677564"/>
    <w:rsid w:val="00683859"/>
    <w:rsid w:val="00684DD9"/>
    <w:rsid w:val="00691D05"/>
    <w:rsid w:val="00693D97"/>
    <w:rsid w:val="006952A0"/>
    <w:rsid w:val="006C1D52"/>
    <w:rsid w:val="006C2F03"/>
    <w:rsid w:val="006C633C"/>
    <w:rsid w:val="006C7C9F"/>
    <w:rsid w:val="006C7F8A"/>
    <w:rsid w:val="006D3C93"/>
    <w:rsid w:val="006D639C"/>
    <w:rsid w:val="006F71D7"/>
    <w:rsid w:val="006F7D96"/>
    <w:rsid w:val="0070111D"/>
    <w:rsid w:val="0070262F"/>
    <w:rsid w:val="00710E0D"/>
    <w:rsid w:val="0072459B"/>
    <w:rsid w:val="00724DB8"/>
    <w:rsid w:val="007257BE"/>
    <w:rsid w:val="00726BD5"/>
    <w:rsid w:val="00727120"/>
    <w:rsid w:val="00747407"/>
    <w:rsid w:val="007715B1"/>
    <w:rsid w:val="00780A55"/>
    <w:rsid w:val="00782924"/>
    <w:rsid w:val="00782928"/>
    <w:rsid w:val="007A380B"/>
    <w:rsid w:val="007B4538"/>
    <w:rsid w:val="007B5707"/>
    <w:rsid w:val="007C1A16"/>
    <w:rsid w:val="007E2D83"/>
    <w:rsid w:val="007F20B5"/>
    <w:rsid w:val="00801821"/>
    <w:rsid w:val="008051D7"/>
    <w:rsid w:val="0080594B"/>
    <w:rsid w:val="0081259C"/>
    <w:rsid w:val="0082466B"/>
    <w:rsid w:val="00827D15"/>
    <w:rsid w:val="008446D1"/>
    <w:rsid w:val="00846A33"/>
    <w:rsid w:val="008510FB"/>
    <w:rsid w:val="00865DB0"/>
    <w:rsid w:val="00873E5E"/>
    <w:rsid w:val="00874364"/>
    <w:rsid w:val="00876934"/>
    <w:rsid w:val="00885D4A"/>
    <w:rsid w:val="00886933"/>
    <w:rsid w:val="00887BA3"/>
    <w:rsid w:val="00891763"/>
    <w:rsid w:val="00895C88"/>
    <w:rsid w:val="008A6692"/>
    <w:rsid w:val="008B0187"/>
    <w:rsid w:val="008B4DE0"/>
    <w:rsid w:val="008C0839"/>
    <w:rsid w:val="008D0254"/>
    <w:rsid w:val="008D3E1F"/>
    <w:rsid w:val="008D691F"/>
    <w:rsid w:val="008E6DFF"/>
    <w:rsid w:val="008F4446"/>
    <w:rsid w:val="008F6F8A"/>
    <w:rsid w:val="00902BC8"/>
    <w:rsid w:val="00911495"/>
    <w:rsid w:val="009114CD"/>
    <w:rsid w:val="00913870"/>
    <w:rsid w:val="009150F3"/>
    <w:rsid w:val="0092074D"/>
    <w:rsid w:val="00920CF2"/>
    <w:rsid w:val="00927931"/>
    <w:rsid w:val="009312AF"/>
    <w:rsid w:val="00937467"/>
    <w:rsid w:val="00954A76"/>
    <w:rsid w:val="009653EE"/>
    <w:rsid w:val="00973C6D"/>
    <w:rsid w:val="0097449D"/>
    <w:rsid w:val="00981FEC"/>
    <w:rsid w:val="00990BA8"/>
    <w:rsid w:val="0099379B"/>
    <w:rsid w:val="009942E4"/>
    <w:rsid w:val="009A2EAA"/>
    <w:rsid w:val="009A4E15"/>
    <w:rsid w:val="009A54A4"/>
    <w:rsid w:val="009A5802"/>
    <w:rsid w:val="009B1E50"/>
    <w:rsid w:val="009B49FB"/>
    <w:rsid w:val="009B53BC"/>
    <w:rsid w:val="009C1CAF"/>
    <w:rsid w:val="009C68F5"/>
    <w:rsid w:val="009C7B73"/>
    <w:rsid w:val="009E168D"/>
    <w:rsid w:val="009E62D1"/>
    <w:rsid w:val="009E745A"/>
    <w:rsid w:val="009E747C"/>
    <w:rsid w:val="00A0430E"/>
    <w:rsid w:val="00A11C7C"/>
    <w:rsid w:val="00A16D82"/>
    <w:rsid w:val="00A35ADE"/>
    <w:rsid w:val="00A372D0"/>
    <w:rsid w:val="00A37DC0"/>
    <w:rsid w:val="00A4439C"/>
    <w:rsid w:val="00A455C0"/>
    <w:rsid w:val="00A5121A"/>
    <w:rsid w:val="00A55CF1"/>
    <w:rsid w:val="00A56683"/>
    <w:rsid w:val="00A615FF"/>
    <w:rsid w:val="00A61BF9"/>
    <w:rsid w:val="00A658E1"/>
    <w:rsid w:val="00A80CF0"/>
    <w:rsid w:val="00A92737"/>
    <w:rsid w:val="00A94B81"/>
    <w:rsid w:val="00AB0FFC"/>
    <w:rsid w:val="00AB7AC6"/>
    <w:rsid w:val="00AC21CD"/>
    <w:rsid w:val="00AC2C2B"/>
    <w:rsid w:val="00AC728B"/>
    <w:rsid w:val="00AD01E0"/>
    <w:rsid w:val="00AE383D"/>
    <w:rsid w:val="00AE46E1"/>
    <w:rsid w:val="00AE577D"/>
    <w:rsid w:val="00B03244"/>
    <w:rsid w:val="00B04A33"/>
    <w:rsid w:val="00B06B76"/>
    <w:rsid w:val="00B139C6"/>
    <w:rsid w:val="00B24ACE"/>
    <w:rsid w:val="00B279F8"/>
    <w:rsid w:val="00B33BFA"/>
    <w:rsid w:val="00B47592"/>
    <w:rsid w:val="00B60005"/>
    <w:rsid w:val="00B63CBC"/>
    <w:rsid w:val="00B64B9E"/>
    <w:rsid w:val="00B777E4"/>
    <w:rsid w:val="00B7796E"/>
    <w:rsid w:val="00B8277D"/>
    <w:rsid w:val="00B83FA8"/>
    <w:rsid w:val="00B90795"/>
    <w:rsid w:val="00B9284C"/>
    <w:rsid w:val="00B93F1F"/>
    <w:rsid w:val="00BB25FC"/>
    <w:rsid w:val="00BB482C"/>
    <w:rsid w:val="00BC4ED8"/>
    <w:rsid w:val="00BD0A46"/>
    <w:rsid w:val="00BD2FB9"/>
    <w:rsid w:val="00BD377F"/>
    <w:rsid w:val="00BD3C6C"/>
    <w:rsid w:val="00BD4A57"/>
    <w:rsid w:val="00BE0A95"/>
    <w:rsid w:val="00BE0BA2"/>
    <w:rsid w:val="00BE1A02"/>
    <w:rsid w:val="00BE658A"/>
    <w:rsid w:val="00BE6AAA"/>
    <w:rsid w:val="00BF0527"/>
    <w:rsid w:val="00BF1454"/>
    <w:rsid w:val="00BF21FF"/>
    <w:rsid w:val="00C103CB"/>
    <w:rsid w:val="00C10B6B"/>
    <w:rsid w:val="00C21923"/>
    <w:rsid w:val="00C3167E"/>
    <w:rsid w:val="00C37C9E"/>
    <w:rsid w:val="00C505D5"/>
    <w:rsid w:val="00C54C00"/>
    <w:rsid w:val="00C65069"/>
    <w:rsid w:val="00C70257"/>
    <w:rsid w:val="00C7369C"/>
    <w:rsid w:val="00C76C7E"/>
    <w:rsid w:val="00C83E3F"/>
    <w:rsid w:val="00C94FF6"/>
    <w:rsid w:val="00CA04B1"/>
    <w:rsid w:val="00CB58D0"/>
    <w:rsid w:val="00CC2D88"/>
    <w:rsid w:val="00CC601B"/>
    <w:rsid w:val="00CC7BB4"/>
    <w:rsid w:val="00CD53A5"/>
    <w:rsid w:val="00CD56F6"/>
    <w:rsid w:val="00CD6657"/>
    <w:rsid w:val="00CD7DAC"/>
    <w:rsid w:val="00CF0607"/>
    <w:rsid w:val="00CF4BD2"/>
    <w:rsid w:val="00D01293"/>
    <w:rsid w:val="00D02512"/>
    <w:rsid w:val="00D12439"/>
    <w:rsid w:val="00D257EA"/>
    <w:rsid w:val="00D3338B"/>
    <w:rsid w:val="00D344CA"/>
    <w:rsid w:val="00D34A2A"/>
    <w:rsid w:val="00D36557"/>
    <w:rsid w:val="00D36E58"/>
    <w:rsid w:val="00D42C49"/>
    <w:rsid w:val="00D44B2B"/>
    <w:rsid w:val="00D521EF"/>
    <w:rsid w:val="00D91B82"/>
    <w:rsid w:val="00D971AB"/>
    <w:rsid w:val="00D97557"/>
    <w:rsid w:val="00DB0619"/>
    <w:rsid w:val="00DB1F5A"/>
    <w:rsid w:val="00DB2B25"/>
    <w:rsid w:val="00DC259E"/>
    <w:rsid w:val="00DD00D3"/>
    <w:rsid w:val="00DD36A2"/>
    <w:rsid w:val="00DE6F54"/>
    <w:rsid w:val="00DF1D32"/>
    <w:rsid w:val="00E041F5"/>
    <w:rsid w:val="00E12EEE"/>
    <w:rsid w:val="00E1498A"/>
    <w:rsid w:val="00E17325"/>
    <w:rsid w:val="00E245A0"/>
    <w:rsid w:val="00E26769"/>
    <w:rsid w:val="00E41E5A"/>
    <w:rsid w:val="00E4251B"/>
    <w:rsid w:val="00E53C7C"/>
    <w:rsid w:val="00E55758"/>
    <w:rsid w:val="00E6362C"/>
    <w:rsid w:val="00E73721"/>
    <w:rsid w:val="00E90CEB"/>
    <w:rsid w:val="00EB1CF3"/>
    <w:rsid w:val="00ED47A0"/>
    <w:rsid w:val="00EE178C"/>
    <w:rsid w:val="00EE2A52"/>
    <w:rsid w:val="00EE4509"/>
    <w:rsid w:val="00EE6811"/>
    <w:rsid w:val="00EF0132"/>
    <w:rsid w:val="00EF11DA"/>
    <w:rsid w:val="00F11E14"/>
    <w:rsid w:val="00F1512D"/>
    <w:rsid w:val="00F2504A"/>
    <w:rsid w:val="00F317B1"/>
    <w:rsid w:val="00F369A8"/>
    <w:rsid w:val="00F4033C"/>
    <w:rsid w:val="00F419DE"/>
    <w:rsid w:val="00F440D3"/>
    <w:rsid w:val="00F473DE"/>
    <w:rsid w:val="00F5015B"/>
    <w:rsid w:val="00F57409"/>
    <w:rsid w:val="00F610D9"/>
    <w:rsid w:val="00F726FD"/>
    <w:rsid w:val="00F72DB5"/>
    <w:rsid w:val="00F74829"/>
    <w:rsid w:val="00F766F6"/>
    <w:rsid w:val="00F76835"/>
    <w:rsid w:val="00F85D12"/>
    <w:rsid w:val="00F908FC"/>
    <w:rsid w:val="00F95901"/>
    <w:rsid w:val="00FA1F95"/>
    <w:rsid w:val="00FA6175"/>
    <w:rsid w:val="00FB35E4"/>
    <w:rsid w:val="00FB4CC9"/>
    <w:rsid w:val="00FB76D6"/>
    <w:rsid w:val="00FD4827"/>
    <w:rsid w:val="00FD4B02"/>
    <w:rsid w:val="00FE6930"/>
    <w:rsid w:val="00FE6E56"/>
    <w:rsid w:val="00FF14ED"/>
    <w:rsid w:val="00FF1821"/>
    <w:rsid w:val="00FF3D89"/>
    <w:rsid w:val="00FF4F3A"/>
    <w:rsid w:val="00FF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CDDB19"/>
  <w15:chartTrackingRefBased/>
  <w15:docId w15:val="{05883135-09E1-4D49-ACC9-2F20A553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059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F14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0"/>
    <w:rPr>
      <w:sz w:val="18"/>
      <w:szCs w:val="18"/>
    </w:rPr>
  </w:style>
  <w:style w:type="paragraph" w:customStyle="1" w:styleId="a7">
    <w:name w:val="样式 页眉"/>
    <w:basedOn w:val="a3"/>
    <w:link w:val="Char"/>
    <w:rsid w:val="00A455C0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A455C0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8">
    <w:name w:val="Table Grid"/>
    <w:basedOn w:val="a1"/>
    <w:uiPriority w:val="39"/>
    <w:rsid w:val="00556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목록 단락,リスト段落,Lista1,列出段落1,中等深浅网格 1 - 着色 21,¥¡¡¡¡ì¬º¥¹¥È¶ÎÂä,ÁÐ³ö¶ÎÂä,列表段落1,—ño’i—Ž,¥ê¥¹¥È¶ÎÂä,列表段落,R4_bullets,1st level - Bullet List Paragraph,Lettre d'introduction,Paragrafo elenco,Normal bullet 2,Bullet list,?? ??,?????,????,列表段落11"/>
    <w:basedOn w:val="a"/>
    <w:link w:val="aa"/>
    <w:uiPriority w:val="34"/>
    <w:qFormat/>
    <w:rsid w:val="00556779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a">
    <w:name w:val="列出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列表段落 字符,R4_bullets 字符,1st level - Bullet List Paragraph 字符,Lettre d'introduction 字符,Paragrafo elenco 字符"/>
    <w:link w:val="a9"/>
    <w:uiPriority w:val="34"/>
    <w:qFormat/>
    <w:locked/>
    <w:rsid w:val="00556779"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sid w:val="004D3DBC"/>
    <w:rPr>
      <w:b/>
    </w:rPr>
  </w:style>
  <w:style w:type="paragraph" w:customStyle="1" w:styleId="TAC">
    <w:name w:val="TAC"/>
    <w:basedOn w:val="a"/>
    <w:link w:val="TACChar"/>
    <w:qFormat/>
    <w:rsid w:val="004D3DBC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D3DB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4D3DB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C103C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103CB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876934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76934"/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54589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80594B"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rsid w:val="006C7C9F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6C7C9F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rsid w:val="00FF14E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annotation text"/>
    <w:basedOn w:val="a"/>
    <w:link w:val="af"/>
    <w:qFormat/>
    <w:rsid w:val="0043207C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af">
    <w:name w:val="批注文字 字符"/>
    <w:basedOn w:val="a0"/>
    <w:link w:val="ae"/>
    <w:qFormat/>
    <w:rsid w:val="0043207C"/>
    <w:rPr>
      <w:rFonts w:ascii="Times New Roman" w:eastAsia="宋体" w:hAnsi="Times New Roman" w:cs="Times New Roman"/>
      <w:szCs w:val="24"/>
    </w:rPr>
  </w:style>
  <w:style w:type="paragraph" w:styleId="af0">
    <w:name w:val="Body Text"/>
    <w:basedOn w:val="a"/>
    <w:link w:val="af1"/>
    <w:rsid w:val="0043207C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f1">
    <w:name w:val="正文文本 字符"/>
    <w:basedOn w:val="a0"/>
    <w:link w:val="af0"/>
    <w:rsid w:val="0043207C"/>
    <w:rPr>
      <w:rFonts w:ascii="Times New Roman" w:eastAsia="宋体" w:hAnsi="Times New Roman" w:cs="Times New Roman"/>
      <w:szCs w:val="24"/>
    </w:rPr>
  </w:style>
  <w:style w:type="character" w:customStyle="1" w:styleId="af2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"/>
    <w:link w:val="af3"/>
    <w:semiHidden/>
    <w:locked/>
    <w:rsid w:val="00472947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f3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af2"/>
    <w:semiHidden/>
    <w:unhideWhenUsed/>
    <w:qFormat/>
    <w:rsid w:val="00472947"/>
    <w:pPr>
      <w:widowControl/>
      <w:spacing w:before="120" w:after="120"/>
      <w:jc w:val="left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styleId="af4">
    <w:name w:val="annotation reference"/>
    <w:basedOn w:val="a0"/>
    <w:uiPriority w:val="99"/>
    <w:semiHidden/>
    <w:unhideWhenUsed/>
    <w:rsid w:val="00003936"/>
    <w:rPr>
      <w:sz w:val="21"/>
      <w:szCs w:val="21"/>
    </w:rPr>
  </w:style>
  <w:style w:type="paragraph" w:styleId="af5">
    <w:name w:val="annotation subject"/>
    <w:basedOn w:val="ae"/>
    <w:next w:val="ae"/>
    <w:link w:val="af6"/>
    <w:uiPriority w:val="99"/>
    <w:semiHidden/>
    <w:unhideWhenUsed/>
    <w:rsid w:val="00003936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f6">
    <w:name w:val="批注主题 字符"/>
    <w:basedOn w:val="af"/>
    <w:link w:val="af5"/>
    <w:uiPriority w:val="99"/>
    <w:semiHidden/>
    <w:rsid w:val="00003936"/>
    <w:rPr>
      <w:rFonts w:ascii="Times New Roman" w:eastAsia="宋体" w:hAnsi="Times New Roman" w:cs="Times New Roman"/>
      <w:b/>
      <w:bCs/>
      <w:szCs w:val="24"/>
    </w:rPr>
  </w:style>
  <w:style w:type="paragraph" w:customStyle="1" w:styleId="B1">
    <w:name w:val="B1"/>
    <w:basedOn w:val="af7"/>
    <w:link w:val="B1Zchn"/>
    <w:qFormat/>
    <w:rsid w:val="008F444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8F444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7">
    <w:name w:val="List"/>
    <w:basedOn w:val="a"/>
    <w:uiPriority w:val="99"/>
    <w:semiHidden/>
    <w:unhideWhenUsed/>
    <w:rsid w:val="008F4446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1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74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24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297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811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38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6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56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52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481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34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877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6813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47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A0939-A797-444B-A4DD-BF654F673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</TotalTime>
  <Pages>3</Pages>
  <Words>1140</Words>
  <Characters>6500</Characters>
  <Application>Microsoft Office Word</Application>
  <DocSecurity>0</DocSecurity>
  <Lines>54</Lines>
  <Paragraphs>15</Paragraphs>
  <ScaleCrop>false</ScaleCrop>
  <Company/>
  <LinksUpToDate>false</LinksUpToDate>
  <CharactersWithSpaces>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</cp:lastModifiedBy>
  <cp:revision>267</cp:revision>
  <dcterms:created xsi:type="dcterms:W3CDTF">2021-05-11T08:36:00Z</dcterms:created>
  <dcterms:modified xsi:type="dcterms:W3CDTF">2021-08-06T06:02:00Z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</Properties>
</file>